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1CAC56D"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8A50B4">
        <w:rPr>
          <w:rFonts w:ascii="Arial" w:hAnsi="Arial" w:cs="Arial"/>
          <w:sz w:val="24"/>
          <w:szCs w:val="24"/>
          <w:lang w:eastAsia="zh-CN"/>
        </w:rPr>
        <w:t>6</w:t>
      </w:r>
      <w:r w:rsidR="00897C12">
        <w:rPr>
          <w:rFonts w:ascii="Arial" w:hAnsi="Arial" w:cs="Arial"/>
          <w:sz w:val="24"/>
          <w:szCs w:val="24"/>
        </w:rPr>
        <w:tab/>
        <w:t>R</w:t>
      </w:r>
      <w:r w:rsidR="00897C12" w:rsidRPr="003F71DF">
        <w:rPr>
          <w:rFonts w:ascii="Arial" w:hAnsi="Arial" w:cs="Arial"/>
          <w:sz w:val="24"/>
          <w:szCs w:val="24"/>
        </w:rPr>
        <w:t>4-2</w:t>
      </w:r>
      <w:r w:rsidR="0032590D">
        <w:rPr>
          <w:rFonts w:ascii="Arial" w:hAnsi="Arial" w:cs="Arial"/>
          <w:sz w:val="24"/>
          <w:szCs w:val="24"/>
        </w:rPr>
        <w:t>5</w:t>
      </w:r>
      <w:r w:rsidR="002402F6">
        <w:rPr>
          <w:rFonts w:ascii="Arial" w:hAnsi="Arial" w:cs="Arial"/>
          <w:sz w:val="24"/>
          <w:szCs w:val="24"/>
        </w:rPr>
        <w:t>10888</w:t>
      </w:r>
    </w:p>
    <w:p w14:paraId="7B7481C1" w14:textId="77777777" w:rsidR="008A50B4" w:rsidRPr="00F542A0" w:rsidRDefault="008A50B4" w:rsidP="008A50B4">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Bengaluru, India, August 25</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2</w:t>
      </w:r>
      <w:r>
        <w:rPr>
          <w:rFonts w:ascii="Arial" w:hAnsi="Arial" w:cs="Arial"/>
          <w:sz w:val="24"/>
          <w:szCs w:val="24"/>
          <w:lang w:eastAsia="zh-CN"/>
        </w:rPr>
        <w:t>9</w:t>
      </w:r>
      <w:r>
        <w:rPr>
          <w:rFonts w:ascii="Arial" w:hAnsi="Arial" w:cs="Arial"/>
          <w:sz w:val="24"/>
          <w:szCs w:val="24"/>
          <w:vertAlign w:val="superscript"/>
          <w:lang w:eastAsia="zh-CN"/>
        </w:rPr>
        <w:t>th</w:t>
      </w:r>
      <w:r w:rsidRPr="00F542A0">
        <w:rPr>
          <w:rFonts w:ascii="Arial" w:hAnsi="Arial" w:cs="Arial"/>
          <w:sz w:val="24"/>
          <w:szCs w:val="24"/>
          <w:lang w:eastAsia="zh-CN"/>
        </w:rPr>
        <w:t>, 2025</w:t>
      </w:r>
    </w:p>
    <w:p w14:paraId="5440AA66" w14:textId="77777777" w:rsidR="002B17CC" w:rsidRPr="008A50B4"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03DBA728"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B4A21">
        <w:rPr>
          <w:rFonts w:ascii="Arial" w:hAnsi="Arial" w:cs="Arial"/>
          <w:sz w:val="24"/>
          <w:lang w:val="en-US"/>
        </w:rPr>
        <w:t>Discussions</w:t>
      </w:r>
      <w:r w:rsidR="00EC166D">
        <w:rPr>
          <w:rFonts w:ascii="Arial" w:hAnsi="Arial" w:cs="Arial"/>
          <w:sz w:val="24"/>
          <w:lang w:val="en-US"/>
        </w:rPr>
        <w:t xml:space="preserve"> on </w:t>
      </w:r>
      <w:r w:rsidR="008A1EEE">
        <w:rPr>
          <w:rFonts w:ascii="Arial" w:hAnsi="Arial" w:cs="Arial"/>
          <w:sz w:val="24"/>
          <w:lang w:val="en-US"/>
        </w:rPr>
        <w:t xml:space="preserve">8Rx </w:t>
      </w:r>
      <w:r w:rsidR="006757BF">
        <w:rPr>
          <w:rFonts w:ascii="Arial" w:hAnsi="Arial" w:cs="Arial"/>
          <w:sz w:val="24"/>
          <w:lang w:val="en-US"/>
        </w:rPr>
        <w:t xml:space="preserve">performance </w:t>
      </w:r>
      <w:r w:rsidR="008A1EEE">
        <w:rPr>
          <w:rFonts w:ascii="Arial" w:hAnsi="Arial" w:cs="Arial"/>
          <w:sz w:val="24"/>
          <w:lang w:val="en-US"/>
        </w:rPr>
        <w:t xml:space="preserve">requirements </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33953C1D"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B0F2F">
        <w:rPr>
          <w:rFonts w:ascii="Arial" w:hAnsi="Arial" w:cs="Arial"/>
          <w:sz w:val="24"/>
          <w:lang w:val="pt-BR"/>
        </w:rPr>
        <w:t>7.1</w:t>
      </w:r>
      <w:r w:rsidR="008A50B4">
        <w:rPr>
          <w:rFonts w:ascii="Arial" w:hAnsi="Arial" w:cs="Arial"/>
          <w:sz w:val="24"/>
          <w:lang w:val="pt-BR"/>
        </w:rPr>
        <w:t>3.3</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699FE01E" w14:textId="34B32D92" w:rsidR="0089333F" w:rsidRDefault="00C85F28" w:rsidP="00965216">
      <w:pPr>
        <w:pStyle w:val="31"/>
        <w:spacing w:before="120" w:after="120"/>
        <w:rPr>
          <w:rFonts w:eastAsiaTheme="minorEastAsia"/>
        </w:rPr>
      </w:pPr>
      <w:r>
        <w:rPr>
          <w:rFonts w:eastAsiaTheme="minorEastAsia"/>
        </w:rPr>
        <w:t xml:space="preserve">WF </w:t>
      </w:r>
      <w:bookmarkStart w:id="4" w:name="_Hlk187228913"/>
      <w:r>
        <w:rPr>
          <w:rFonts w:eastAsiaTheme="minorEastAsia"/>
        </w:rPr>
        <w:t>R4-2</w:t>
      </w:r>
      <w:bookmarkEnd w:id="4"/>
      <w:r w:rsidR="004B4A21">
        <w:rPr>
          <w:rFonts w:eastAsiaTheme="minorEastAsia"/>
        </w:rPr>
        <w:t>502275</w:t>
      </w:r>
      <w:r>
        <w:rPr>
          <w:rFonts w:eastAsiaTheme="minorEastAsia"/>
        </w:rPr>
        <w:t xml:space="preserve"> [1]</w:t>
      </w:r>
      <w:r w:rsidR="004B4A21">
        <w:rPr>
          <w:rFonts w:eastAsiaTheme="minorEastAsia"/>
        </w:rPr>
        <w:t xml:space="preserve"> was agreed in RAN4-114 meeting,</w:t>
      </w:r>
      <w:r>
        <w:rPr>
          <w:rFonts w:eastAsiaTheme="minorEastAsia"/>
        </w:rPr>
        <w:t xml:space="preserve"> </w:t>
      </w:r>
      <w:r w:rsidR="004B4A21">
        <w:rPr>
          <w:rFonts w:eastAsiaTheme="minorEastAsia"/>
        </w:rPr>
        <w:t>t</w:t>
      </w:r>
      <w:r>
        <w:rPr>
          <w:rFonts w:eastAsiaTheme="minorEastAsia"/>
        </w:rPr>
        <w:t xml:space="preserve">his contribution provides our </w:t>
      </w:r>
      <w:r w:rsidR="004B4A21">
        <w:rPr>
          <w:rFonts w:eastAsiaTheme="minorEastAsia"/>
        </w:rPr>
        <w:t>views on related open issues</w:t>
      </w:r>
      <w:r>
        <w:rPr>
          <w:rFonts w:eastAsiaTheme="minorEastAsia"/>
        </w:rPr>
        <w:t>.</w:t>
      </w:r>
      <w:r w:rsidR="0084781A">
        <w:rPr>
          <w:rFonts w:eastAsiaTheme="minorEastAsia"/>
        </w:rPr>
        <w:t xml:space="preserve"> </w:t>
      </w:r>
      <w:bookmarkEnd w:id="2"/>
    </w:p>
    <w:p w14:paraId="27A47D47" w14:textId="4D9A0FC1" w:rsidR="00422A11" w:rsidRDefault="00344844" w:rsidP="003E601F">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CQI for inter cell interference</w:t>
      </w:r>
    </w:p>
    <w:p w14:paraId="3221F312" w14:textId="77777777" w:rsidR="000C03DA" w:rsidRDefault="000C03DA" w:rsidP="00EC6494">
      <w:pPr>
        <w:pStyle w:val="aff7"/>
        <w:jc w:val="left"/>
        <w:rPr>
          <w:b w:val="0"/>
          <w:bCs/>
        </w:rPr>
      </w:pPr>
    </w:p>
    <w:p w14:paraId="77D2A351" w14:textId="40A57D4C" w:rsidR="000C03DA" w:rsidRDefault="000C03DA" w:rsidP="000C03DA">
      <w:pPr>
        <w:rPr>
          <w:b/>
          <w:u w:val="single"/>
          <w:lang w:val="en-US" w:eastAsia="ko-KR"/>
        </w:rPr>
      </w:pPr>
      <w:r w:rsidRPr="00B532AC">
        <w:rPr>
          <w:b/>
          <w:u w:val="single"/>
          <w:lang w:val="en-US" w:eastAsia="ko-KR"/>
        </w:rPr>
        <w:t>Definition of MMSE-IRC receiver capability for 8Rx UE</w:t>
      </w:r>
    </w:p>
    <w:p w14:paraId="27C49092" w14:textId="4F5CFB9C" w:rsidR="000C03DA" w:rsidRPr="000C03DA" w:rsidRDefault="000C03DA" w:rsidP="000C03DA">
      <w:pPr>
        <w:rPr>
          <w:bCs/>
          <w:lang w:val="en-US" w:eastAsia="zh-CN"/>
        </w:rPr>
      </w:pPr>
      <w:r>
        <w:rPr>
          <w:bCs/>
          <w:lang w:val="en-US" w:eastAsia="zh-CN"/>
        </w:rPr>
        <w:t>One left issue is definition of MMSE-IRC receiver, the candidate options are listed as follows:</w:t>
      </w:r>
    </w:p>
    <w:tbl>
      <w:tblPr>
        <w:tblStyle w:val="af7"/>
        <w:tblW w:w="0" w:type="auto"/>
        <w:tblLook w:val="04A0" w:firstRow="1" w:lastRow="0" w:firstColumn="1" w:lastColumn="0" w:noHBand="0" w:noVBand="1"/>
      </w:tblPr>
      <w:tblGrid>
        <w:gridCol w:w="10457"/>
      </w:tblGrid>
      <w:tr w:rsidR="000C03DA" w14:paraId="521F375E" w14:textId="77777777" w:rsidTr="000C03DA">
        <w:tc>
          <w:tcPr>
            <w:tcW w:w="10457" w:type="dxa"/>
          </w:tcPr>
          <w:p w14:paraId="129BF9E7" w14:textId="77777777" w:rsidR="000C03DA" w:rsidRDefault="000C03DA" w:rsidP="000C03DA">
            <w:pPr>
              <w:rPr>
                <w:iCs/>
                <w:lang w:val="en-US" w:eastAsia="zh-CN"/>
              </w:rPr>
            </w:pPr>
            <w:r>
              <w:rPr>
                <w:iCs/>
                <w:lang w:val="en-US" w:eastAsia="zh-CN"/>
              </w:rPr>
              <w:t>Options:</w:t>
            </w:r>
          </w:p>
          <w:p w14:paraId="04CEC3DA" w14:textId="77777777" w:rsidR="000C03DA" w:rsidRPr="00EC1239" w:rsidRDefault="000C03DA" w:rsidP="000C03DA">
            <w:pPr>
              <w:pStyle w:val="afd"/>
              <w:widowControl/>
              <w:numPr>
                <w:ilvl w:val="0"/>
                <w:numId w:val="15"/>
              </w:numPr>
              <w:overflowPunct w:val="0"/>
              <w:spacing w:after="180"/>
              <w:ind w:left="936"/>
              <w:contextualSpacing w:val="0"/>
              <w:textAlignment w:val="baseline"/>
              <w:rPr>
                <w:iCs/>
              </w:rPr>
            </w:pPr>
            <w:r>
              <w:rPr>
                <w:szCs w:val="24"/>
              </w:rPr>
              <w:t xml:space="preserve">Option 1: </w:t>
            </w:r>
            <w:r>
              <w:rPr>
                <w:szCs w:val="24"/>
              </w:rPr>
              <w:br/>
            </w:r>
            <w:r w:rsidRPr="00EC1239">
              <w:rPr>
                <w:szCs w:val="24"/>
              </w:rPr>
              <w:t>Redefine the simplified and baseline receiver definitions in 38.101-4 section 3.1 and 38.306 section 5.2 to the following:</w:t>
            </w:r>
            <w:r w:rsidRPr="00EC1239">
              <w:rPr>
                <w:szCs w:val="24"/>
              </w:rPr>
              <w:br/>
              <w:t>- Baseline 8Rx MMSE-IRC Receiver: 8Rx MMSE-IRC receivers for MIMO transmissions with support of up to 8 layers with joint 8Rx MIMO detector.</w:t>
            </w:r>
            <w:r w:rsidRPr="00EC1239">
              <w:rPr>
                <w:szCs w:val="24"/>
              </w:rPr>
              <w:br/>
              <w:t>- Simplified 8Rx MMSE-IRC Receiver: 8Rx MMSE-IRC receivers for MIMO transmissions with support of only up to 4 layers with two joint 4Rx MIMO detectors.</w:t>
            </w:r>
          </w:p>
          <w:p w14:paraId="0B3C26C4" w14:textId="77777777" w:rsidR="000C03DA" w:rsidRPr="00EC1239" w:rsidRDefault="000C03DA" w:rsidP="000C03DA">
            <w:pPr>
              <w:pStyle w:val="afd"/>
              <w:widowControl/>
              <w:numPr>
                <w:ilvl w:val="0"/>
                <w:numId w:val="15"/>
              </w:numPr>
              <w:overflowPunct w:val="0"/>
              <w:spacing w:after="180"/>
              <w:ind w:left="936"/>
              <w:contextualSpacing w:val="0"/>
              <w:textAlignment w:val="baseline"/>
              <w:rPr>
                <w:iCs/>
              </w:rPr>
            </w:pPr>
            <w:r>
              <w:rPr>
                <w:szCs w:val="24"/>
              </w:rPr>
              <w:t xml:space="preserve">Option 2: </w:t>
            </w:r>
            <w:r>
              <w:rPr>
                <w:szCs w:val="24"/>
              </w:rPr>
              <w:br/>
            </w:r>
            <w:r w:rsidRPr="00EC1239">
              <w:rPr>
                <w:szCs w:val="24"/>
              </w:rPr>
              <w:t>Redefine the simplified and baseline receiver definitions in 38.101-4 section 3.1 and 38.306 section 5.2 to the following:</w:t>
            </w:r>
            <w:r w:rsidRPr="00EC1239">
              <w:rPr>
                <w:szCs w:val="24"/>
              </w:rPr>
              <w:br/>
              <w:t>- Baseline 8Rx Receiver: 8Rx MMSE-IRC receivers for MIMO transmissions with support of up to 8 layers with joint 8Rx MIMO detector.</w:t>
            </w:r>
            <w:r w:rsidRPr="00EC1239">
              <w:rPr>
                <w:szCs w:val="24"/>
              </w:rPr>
              <w:br/>
              <w:t>- Simplified 8Rx Receiver: 8Rx MMSE-IRC receivers for MIMO transmissions with support of only up to 4 layers with two joint 4Rx MIMO detectors.</w:t>
            </w:r>
          </w:p>
          <w:p w14:paraId="1DA7D2E5" w14:textId="77777777" w:rsidR="000C03DA" w:rsidRPr="00DF51F7" w:rsidRDefault="000C03DA" w:rsidP="000C03DA">
            <w:pPr>
              <w:pStyle w:val="afd"/>
              <w:widowControl/>
              <w:numPr>
                <w:ilvl w:val="0"/>
                <w:numId w:val="15"/>
              </w:numPr>
              <w:overflowPunct w:val="0"/>
              <w:spacing w:after="180"/>
              <w:ind w:left="936"/>
              <w:contextualSpacing w:val="0"/>
              <w:textAlignment w:val="baseline"/>
              <w:rPr>
                <w:iCs/>
              </w:rPr>
            </w:pPr>
            <w:r>
              <w:rPr>
                <w:szCs w:val="24"/>
              </w:rPr>
              <w:t xml:space="preserve">Option 3: </w:t>
            </w:r>
            <w:r>
              <w:rPr>
                <w:szCs w:val="24"/>
              </w:rPr>
              <w:br/>
            </w:r>
            <w:r w:rsidRPr="00EC1239">
              <w:rPr>
                <w:szCs w:val="24"/>
              </w:rPr>
              <w:t>Redefine the simplified and baseline receiver definitions in 38.101-4 section 3.1 and 38.306 section 5.2 to the following:</w:t>
            </w:r>
            <w:r w:rsidRPr="00EC1239">
              <w:rPr>
                <w:szCs w:val="24"/>
              </w:rPr>
              <w:br/>
              <w:t>- Baseline 8Rx Receiver: 8Rx receivers for MIMO transmissions with support of up to 8 layers with joint 8Rx MIMO detector.</w:t>
            </w:r>
            <w:r w:rsidRPr="00EC1239">
              <w:rPr>
                <w:szCs w:val="24"/>
              </w:rPr>
              <w:br/>
              <w:t>- Simplified 8Rx Receiver: 8Rx receivers for MIMO transmissions with support of only up to 4 layers with two joint 4Rx MIMO detectors.</w:t>
            </w:r>
          </w:p>
          <w:p w14:paraId="4A525CAE" w14:textId="77777777" w:rsidR="000C03DA" w:rsidRPr="009D139D" w:rsidRDefault="000C03DA" w:rsidP="000C03DA">
            <w:pPr>
              <w:pStyle w:val="afd"/>
              <w:widowControl/>
              <w:numPr>
                <w:ilvl w:val="0"/>
                <w:numId w:val="15"/>
              </w:numPr>
              <w:overflowPunct w:val="0"/>
              <w:spacing w:after="180"/>
              <w:ind w:left="936"/>
              <w:contextualSpacing w:val="0"/>
              <w:textAlignment w:val="baseline"/>
              <w:rPr>
                <w:iCs/>
              </w:rPr>
            </w:pPr>
            <w:r w:rsidRPr="009D139D">
              <w:rPr>
                <w:szCs w:val="24"/>
              </w:rPr>
              <w:t xml:space="preserve">Option </w:t>
            </w:r>
            <w:r>
              <w:rPr>
                <w:szCs w:val="24"/>
              </w:rPr>
              <w:t>4</w:t>
            </w:r>
            <w:r w:rsidRPr="009D139D">
              <w:rPr>
                <w:szCs w:val="24"/>
              </w:rPr>
              <w:t>:</w:t>
            </w:r>
            <w:r w:rsidRPr="009D139D">
              <w:rPr>
                <w:szCs w:val="24"/>
              </w:rPr>
              <w:br/>
              <w:t>Redefine the simplified and baseline receiver definitions in 38.101-4 section 3.1 and 38.306 section 5.2 to the following:</w:t>
            </w:r>
            <w:r w:rsidRPr="009D139D">
              <w:rPr>
                <w:szCs w:val="24"/>
              </w:rPr>
              <w:br/>
            </w:r>
            <w:r>
              <w:rPr>
                <w:iCs/>
              </w:rPr>
              <w:t xml:space="preserve">- </w:t>
            </w:r>
            <w:r w:rsidRPr="009D139D">
              <w:rPr>
                <w:iCs/>
              </w:rPr>
              <w:t>Baseline 8Rx Receiver: 8Rx receivers for SU-MIMO transmissions with support of up to 8 layers with joint 8Rx MIMO detector.</w:t>
            </w:r>
            <w:r w:rsidRPr="009D139D">
              <w:rPr>
                <w:iCs/>
              </w:rPr>
              <w:br/>
            </w:r>
            <w:r>
              <w:rPr>
                <w:iCs/>
              </w:rPr>
              <w:t xml:space="preserve">- </w:t>
            </w:r>
            <w:r w:rsidRPr="009D139D">
              <w:rPr>
                <w:iCs/>
              </w:rPr>
              <w:t>Simplified 8Rx Receiver: 8Rx receivers for SU-MIMO transmissions with support of only up to 4 layers with two joint 4Rx MIMO detectors.</w:t>
            </w:r>
          </w:p>
          <w:p w14:paraId="566DECB8" w14:textId="734CDA1C" w:rsidR="000C03DA" w:rsidRPr="000C03DA" w:rsidRDefault="000C03DA" w:rsidP="00EC6494">
            <w:pPr>
              <w:pStyle w:val="afd"/>
              <w:widowControl/>
              <w:numPr>
                <w:ilvl w:val="0"/>
                <w:numId w:val="15"/>
              </w:numPr>
              <w:overflowPunct w:val="0"/>
              <w:spacing w:after="180"/>
              <w:ind w:left="936"/>
              <w:contextualSpacing w:val="0"/>
              <w:textAlignment w:val="baseline"/>
              <w:rPr>
                <w:iCs/>
              </w:rPr>
            </w:pPr>
            <w:r>
              <w:rPr>
                <w:szCs w:val="24"/>
              </w:rPr>
              <w:t>Option 5:</w:t>
            </w:r>
            <w:r>
              <w:rPr>
                <w:szCs w:val="24"/>
              </w:rPr>
              <w:br/>
              <w:t>Re-use existing definition in Rel-18.</w:t>
            </w:r>
          </w:p>
        </w:tc>
      </w:tr>
    </w:tbl>
    <w:p w14:paraId="11236D66" w14:textId="708A7EE2" w:rsidR="000C03DA" w:rsidRPr="000C03DA" w:rsidRDefault="000C03DA" w:rsidP="000C03DA">
      <w:pPr>
        <w:pStyle w:val="31"/>
        <w:spacing w:before="120" w:after="120"/>
        <w:rPr>
          <w:lang w:val="en-US"/>
        </w:rPr>
      </w:pPr>
      <w:r>
        <w:rPr>
          <w:rFonts w:hint="eastAsia"/>
          <w:lang w:val="en-US"/>
        </w:rPr>
        <w:lastRenderedPageBreak/>
        <w:t>W</w:t>
      </w:r>
      <w:r>
        <w:rPr>
          <w:lang w:val="en-US"/>
        </w:rPr>
        <w:t xml:space="preserve">e don’t support introducing terminology “MMSE-IRC” in the definition and name. As known, even all basic requirements are defined with MMSE-IRC assumption, but the purpose is to facilitate </w:t>
      </w:r>
      <w:r w:rsidR="00100162">
        <w:rPr>
          <w:lang w:val="en-US"/>
        </w:rPr>
        <w:t>all UE receivers</w:t>
      </w:r>
      <w:r>
        <w:rPr>
          <w:lang w:val="en-US"/>
        </w:rPr>
        <w:t xml:space="preserve"> to be tested, that’s the reason we call the requirements “minimum requirements”. MMSE-IRC is </w:t>
      </w:r>
      <w:r w:rsidR="00100162">
        <w:rPr>
          <w:lang w:val="en-US"/>
        </w:rPr>
        <w:t xml:space="preserve">the </w:t>
      </w:r>
      <w:r>
        <w:rPr>
          <w:lang w:val="en-US"/>
        </w:rPr>
        <w:t>simplest receiver</w:t>
      </w:r>
      <w:r w:rsidR="00100162">
        <w:rPr>
          <w:lang w:val="en-US"/>
        </w:rPr>
        <w:t xml:space="preserve"> which</w:t>
      </w:r>
      <w:r>
        <w:rPr>
          <w:lang w:val="en-US"/>
        </w:rPr>
        <w:t xml:space="preserve"> perform</w:t>
      </w:r>
      <w:r w:rsidR="00100162">
        <w:rPr>
          <w:lang w:val="en-US"/>
        </w:rPr>
        <w:t>s</w:t>
      </w:r>
      <w:r>
        <w:rPr>
          <w:lang w:val="en-US"/>
        </w:rPr>
        <w:t xml:space="preserve"> bad in the real field and most UEs have implemented more advanced receiver. </w:t>
      </w:r>
      <w:r w:rsidR="00100162">
        <w:rPr>
          <w:lang w:val="en-US"/>
        </w:rPr>
        <w:t xml:space="preserve">Specifying </w:t>
      </w:r>
      <w:r w:rsidR="00100162">
        <w:rPr>
          <w:rFonts w:hint="eastAsia"/>
          <w:lang w:val="en-US"/>
        </w:rPr>
        <w:t>“</w:t>
      </w:r>
      <w:r w:rsidR="00100162">
        <w:rPr>
          <w:rFonts w:hint="eastAsia"/>
          <w:lang w:val="en-US"/>
        </w:rPr>
        <w:t>M</w:t>
      </w:r>
      <w:r w:rsidR="00100162">
        <w:rPr>
          <w:lang w:val="en-US"/>
        </w:rPr>
        <w:t>MSE-IRC</w:t>
      </w:r>
      <w:r w:rsidR="00100162">
        <w:rPr>
          <w:rFonts w:hint="eastAsia"/>
          <w:lang w:val="en-US"/>
        </w:rPr>
        <w:t>”</w:t>
      </w:r>
      <w:r w:rsidR="00100162">
        <w:rPr>
          <w:rFonts w:hint="eastAsia"/>
          <w:lang w:val="en-US"/>
        </w:rPr>
        <w:t>rece</w:t>
      </w:r>
      <w:r w:rsidR="00100162">
        <w:rPr>
          <w:lang w:val="en-US"/>
        </w:rPr>
        <w:t>iver in the definition means only UE with MMSE-IRC receiver can be tested, which will limit the test scope and against the</w:t>
      </w:r>
      <w:r w:rsidR="009C0495">
        <w:rPr>
          <w:lang w:val="en-US"/>
        </w:rPr>
        <w:t xml:space="preserve"> meaning of</w:t>
      </w:r>
      <w:r w:rsidR="00100162">
        <w:rPr>
          <w:lang w:val="en-US"/>
        </w:rPr>
        <w:t xml:space="preserve"> “minimum requirements”.</w:t>
      </w:r>
      <w:r w:rsidR="009C0495">
        <w:rPr>
          <w:lang w:val="en-US"/>
        </w:rPr>
        <w:t xml:space="preserve"> We don’t see any essential difference between option3,4 and 5, we slightly prefer option 5 since “MMSE-IRC” receiver on MU-MIMO scenario is SU-MIMO receiver actually, since Rel-18 definitions works.</w:t>
      </w:r>
    </w:p>
    <w:p w14:paraId="0E980A91" w14:textId="3BCDD51E" w:rsidR="000C03DA" w:rsidRDefault="00100162" w:rsidP="009C0495">
      <w:pPr>
        <w:pStyle w:val="proposal"/>
        <w:spacing w:after="120"/>
      </w:pPr>
      <w:r>
        <w:rPr>
          <w:rFonts w:hint="eastAsia"/>
        </w:rPr>
        <w:t>P</w:t>
      </w:r>
      <w:r>
        <w:t xml:space="preserve">roposal 1: </w:t>
      </w:r>
      <w:r w:rsidR="009C0495">
        <w:t>Re-use existing 8Rx receiver definition in Rel-18</w:t>
      </w:r>
    </w:p>
    <w:p w14:paraId="673EF480" w14:textId="77777777" w:rsidR="000C03DA" w:rsidRDefault="000C03DA" w:rsidP="00EC6494">
      <w:pPr>
        <w:pStyle w:val="aff7"/>
        <w:jc w:val="left"/>
        <w:rPr>
          <w:b w:val="0"/>
          <w:bCs/>
        </w:rPr>
      </w:pPr>
    </w:p>
    <w:p w14:paraId="50FF2EED" w14:textId="6023A074" w:rsidR="000C03DA" w:rsidRDefault="000C03DA" w:rsidP="000C03DA">
      <w:pPr>
        <w:pStyle w:val="aff9"/>
      </w:pPr>
      <w:r>
        <w:rPr>
          <w:rFonts w:hint="eastAsia"/>
        </w:rPr>
        <w:t>C</w:t>
      </w:r>
      <w:r>
        <w:t>QI requirements</w:t>
      </w:r>
    </w:p>
    <w:p w14:paraId="0DB47A85" w14:textId="15131714" w:rsidR="00EC6494" w:rsidRDefault="00EC6494" w:rsidP="00EC6494">
      <w:pPr>
        <w:pStyle w:val="aff7"/>
        <w:jc w:val="left"/>
        <w:rPr>
          <w:b w:val="0"/>
          <w:bCs/>
        </w:rPr>
      </w:pPr>
      <w:r>
        <w:rPr>
          <w:b w:val="0"/>
          <w:bCs/>
        </w:rPr>
        <w:t xml:space="preserve">For CQI requirements, </w:t>
      </w:r>
      <w:r w:rsidR="00100162">
        <w:rPr>
          <w:b w:val="0"/>
          <w:bCs/>
        </w:rPr>
        <w:t>one open issue is Gamma and SINR:</w:t>
      </w:r>
    </w:p>
    <w:tbl>
      <w:tblPr>
        <w:tblStyle w:val="af7"/>
        <w:tblW w:w="0" w:type="auto"/>
        <w:tblLook w:val="04A0" w:firstRow="1" w:lastRow="0" w:firstColumn="1" w:lastColumn="0" w:noHBand="0" w:noVBand="1"/>
      </w:tblPr>
      <w:tblGrid>
        <w:gridCol w:w="10457"/>
      </w:tblGrid>
      <w:tr w:rsidR="00EC6494" w14:paraId="6AA64D26" w14:textId="77777777" w:rsidTr="00EC6494">
        <w:tc>
          <w:tcPr>
            <w:tcW w:w="10457" w:type="dxa"/>
          </w:tcPr>
          <w:p w14:paraId="3E63BF12" w14:textId="77777777" w:rsidR="00100162" w:rsidRPr="003467C9" w:rsidRDefault="00100162" w:rsidP="00100162">
            <w:pPr>
              <w:rPr>
                <w:b/>
                <w:u w:val="single"/>
                <w:lang w:val="en-US" w:eastAsia="ko-KR"/>
              </w:rPr>
            </w:pPr>
            <w:r w:rsidRPr="00B532AC">
              <w:rPr>
                <w:b/>
                <w:bCs/>
                <w:szCs w:val="24"/>
                <w:u w:val="single"/>
                <w:lang w:val="en-US" w:eastAsia="zh-CN"/>
              </w:rPr>
              <w:t>Configuration for CQI requirements</w:t>
            </w:r>
          </w:p>
          <w:p w14:paraId="13A5EC89" w14:textId="77777777" w:rsidR="00100162" w:rsidRPr="00553076" w:rsidRDefault="00100162" w:rsidP="00100162">
            <w:pPr>
              <w:spacing w:after="120"/>
              <w:rPr>
                <w:szCs w:val="24"/>
                <w:lang w:val="en-US" w:eastAsia="zh-CN"/>
              </w:rPr>
            </w:pPr>
            <w:r w:rsidRPr="00D7418B">
              <w:rPr>
                <w:szCs w:val="24"/>
                <w:lang w:val="en-US" w:eastAsia="zh-CN"/>
              </w:rPr>
              <w:t>A</w:t>
            </w:r>
            <w:r w:rsidRPr="00553076">
              <w:rPr>
                <w:szCs w:val="24"/>
                <w:lang w:val="en-US" w:eastAsia="zh-CN"/>
              </w:rPr>
              <w:t>greement:</w:t>
            </w:r>
          </w:p>
          <w:p w14:paraId="5F6FF2D3" w14:textId="77777777" w:rsidR="00100162" w:rsidRPr="00553076" w:rsidRDefault="00100162" w:rsidP="00100162">
            <w:pPr>
              <w:pStyle w:val="afd"/>
              <w:widowControl/>
              <w:numPr>
                <w:ilvl w:val="0"/>
                <w:numId w:val="20"/>
              </w:numPr>
              <w:overflowPunct w:val="0"/>
              <w:spacing w:after="120"/>
              <w:contextualSpacing w:val="0"/>
              <w:textAlignment w:val="baseline"/>
              <w:rPr>
                <w:szCs w:val="24"/>
              </w:rPr>
            </w:pPr>
            <w:r w:rsidRPr="00553076">
              <w:rPr>
                <w:szCs w:val="24"/>
              </w:rPr>
              <w:t>Use [-2dB] SINR for requirement definition.</w:t>
            </w:r>
          </w:p>
          <w:p w14:paraId="4F4379D9" w14:textId="56639074" w:rsidR="00EC6494" w:rsidRPr="00100162" w:rsidRDefault="00100162" w:rsidP="00100162">
            <w:pPr>
              <w:pStyle w:val="afd"/>
              <w:widowControl/>
              <w:numPr>
                <w:ilvl w:val="0"/>
                <w:numId w:val="20"/>
              </w:numPr>
              <w:overflowPunct w:val="0"/>
              <w:spacing w:after="120"/>
              <w:contextualSpacing w:val="0"/>
              <w:textAlignment w:val="baseline"/>
              <w:rPr>
                <w:szCs w:val="24"/>
              </w:rPr>
            </w:pPr>
            <w:r w:rsidRPr="00553076">
              <w:rPr>
                <w:szCs w:val="24"/>
              </w:rPr>
              <w:t>TBD for the Gamma value. Companies are encouraged to propose the value for Gamma in the next meeting.</w:t>
            </w:r>
            <w:r w:rsidR="00EC6494" w:rsidRPr="00100162">
              <w:rPr>
                <w:szCs w:val="24"/>
              </w:rPr>
              <w:t xml:space="preserve"> </w:t>
            </w:r>
          </w:p>
        </w:tc>
      </w:tr>
    </w:tbl>
    <w:p w14:paraId="1C726F05" w14:textId="5FCCF823" w:rsidR="00EC6494" w:rsidRPr="00EC6494" w:rsidRDefault="00EC6494" w:rsidP="00255B3B">
      <w:pPr>
        <w:pStyle w:val="31"/>
        <w:spacing w:before="120" w:after="120"/>
      </w:pPr>
      <w:r>
        <w:rPr>
          <w:rFonts w:hint="eastAsia"/>
        </w:rPr>
        <w:t>O</w:t>
      </w:r>
      <w:r>
        <w:t>ur simulation results are captured in Table 2-1:</w:t>
      </w:r>
    </w:p>
    <w:p w14:paraId="2A5B2D91" w14:textId="1126E6D7" w:rsidR="00B45C6D" w:rsidRPr="00422A11" w:rsidRDefault="00EC6494" w:rsidP="00EC6494">
      <w:pPr>
        <w:pStyle w:val="aff7"/>
      </w:pPr>
      <w:r>
        <w:t xml:space="preserve">Table 2-1: </w:t>
      </w:r>
      <w:r>
        <w:rPr>
          <w:rFonts w:hint="eastAsia"/>
        </w:rPr>
        <w:t>S</w:t>
      </w:r>
      <w:r>
        <w:t>imulation results for CQI requirements with inter cell interference</w:t>
      </w:r>
    </w:p>
    <w:tbl>
      <w:tblPr>
        <w:tblStyle w:val="af7"/>
        <w:tblW w:w="0" w:type="auto"/>
        <w:jc w:val="center"/>
        <w:tblLook w:val="04A0" w:firstRow="1" w:lastRow="0" w:firstColumn="1" w:lastColumn="0" w:noHBand="0" w:noVBand="1"/>
      </w:tblPr>
      <w:tblGrid>
        <w:gridCol w:w="1322"/>
        <w:gridCol w:w="1504"/>
        <w:gridCol w:w="1624"/>
        <w:gridCol w:w="1605"/>
        <w:gridCol w:w="1356"/>
        <w:gridCol w:w="1441"/>
        <w:gridCol w:w="1605"/>
      </w:tblGrid>
      <w:tr w:rsidR="00FF1514" w14:paraId="60528276" w14:textId="47EC9E54" w:rsidTr="00FF1514">
        <w:trPr>
          <w:jc w:val="center"/>
        </w:trPr>
        <w:tc>
          <w:tcPr>
            <w:tcW w:w="1322" w:type="dxa"/>
            <w:vMerge w:val="restart"/>
          </w:tcPr>
          <w:p w14:paraId="7CB0F89C" w14:textId="366D478A" w:rsidR="00FF1514" w:rsidRPr="00B45C6D" w:rsidRDefault="00FF1514" w:rsidP="00255B3B">
            <w:pPr>
              <w:pStyle w:val="aff7"/>
              <w:spacing w:after="0"/>
              <w:rPr>
                <w:rFonts w:eastAsiaTheme="minorEastAsia"/>
                <w:b w:val="0"/>
                <w:bCs/>
              </w:rPr>
            </w:pPr>
            <w:bookmarkStart w:id="5" w:name="_Hlk197679269"/>
            <w:r w:rsidRPr="00B45C6D">
              <w:rPr>
                <w:rFonts w:eastAsiaTheme="minorEastAsia" w:hint="eastAsia"/>
                <w:b w:val="0"/>
                <w:bCs/>
              </w:rPr>
              <w:t>S</w:t>
            </w:r>
            <w:r>
              <w:rPr>
                <w:rFonts w:eastAsiaTheme="minorEastAsia"/>
                <w:b w:val="0"/>
                <w:bCs/>
              </w:rPr>
              <w:t>I</w:t>
            </w:r>
            <w:r w:rsidRPr="00B45C6D">
              <w:rPr>
                <w:rFonts w:eastAsiaTheme="minorEastAsia"/>
                <w:b w:val="0"/>
                <w:bCs/>
              </w:rPr>
              <w:t>NR</w:t>
            </w:r>
          </w:p>
        </w:tc>
        <w:tc>
          <w:tcPr>
            <w:tcW w:w="4733" w:type="dxa"/>
            <w:gridSpan w:val="3"/>
          </w:tcPr>
          <w:p w14:paraId="08D0167E" w14:textId="437B1865" w:rsidR="00FF1514" w:rsidRDefault="00FF1514" w:rsidP="00255B3B">
            <w:pPr>
              <w:pStyle w:val="aff7"/>
              <w:spacing w:after="0"/>
              <w:rPr>
                <w:rFonts w:eastAsiaTheme="minorEastAsia"/>
                <w:b w:val="0"/>
                <w:bCs/>
              </w:rPr>
            </w:pPr>
            <w:r>
              <w:rPr>
                <w:rFonts w:eastAsiaTheme="minorEastAsia" w:hint="eastAsia"/>
                <w:b w:val="0"/>
                <w:bCs/>
              </w:rPr>
              <w:t>F</w:t>
            </w:r>
            <w:r>
              <w:rPr>
                <w:rFonts w:eastAsiaTheme="minorEastAsia"/>
                <w:b w:val="0"/>
                <w:bCs/>
              </w:rPr>
              <w:t>DD</w:t>
            </w:r>
          </w:p>
        </w:tc>
        <w:tc>
          <w:tcPr>
            <w:tcW w:w="4402" w:type="dxa"/>
            <w:gridSpan w:val="3"/>
          </w:tcPr>
          <w:p w14:paraId="5B82CE56" w14:textId="704A61CD" w:rsidR="00FF1514" w:rsidRDefault="00FF1514" w:rsidP="00255B3B">
            <w:pPr>
              <w:pStyle w:val="aff7"/>
              <w:spacing w:after="0"/>
              <w:rPr>
                <w:rFonts w:eastAsiaTheme="minorEastAsia"/>
                <w:b w:val="0"/>
                <w:bCs/>
              </w:rPr>
            </w:pPr>
            <w:r>
              <w:rPr>
                <w:rFonts w:eastAsiaTheme="minorEastAsia" w:hint="eastAsia"/>
                <w:b w:val="0"/>
                <w:bCs/>
              </w:rPr>
              <w:t>T</w:t>
            </w:r>
            <w:r>
              <w:rPr>
                <w:rFonts w:eastAsiaTheme="minorEastAsia"/>
                <w:b w:val="0"/>
                <w:bCs/>
              </w:rPr>
              <w:t>DD</w:t>
            </w:r>
          </w:p>
        </w:tc>
      </w:tr>
      <w:tr w:rsidR="00FF1514" w14:paraId="427E1A73" w14:textId="4432A092" w:rsidTr="00FF1514">
        <w:trPr>
          <w:jc w:val="center"/>
        </w:trPr>
        <w:tc>
          <w:tcPr>
            <w:tcW w:w="1322" w:type="dxa"/>
            <w:vMerge/>
          </w:tcPr>
          <w:p w14:paraId="5F2514A0" w14:textId="29EBC034" w:rsidR="00FF1514" w:rsidRPr="00B45C6D" w:rsidRDefault="00FF1514" w:rsidP="00255B3B">
            <w:pPr>
              <w:pStyle w:val="aff7"/>
              <w:spacing w:after="0"/>
              <w:rPr>
                <w:rFonts w:eastAsiaTheme="minorEastAsia"/>
                <w:b w:val="0"/>
                <w:bCs/>
              </w:rPr>
            </w:pPr>
          </w:p>
        </w:tc>
        <w:tc>
          <w:tcPr>
            <w:tcW w:w="1504" w:type="dxa"/>
          </w:tcPr>
          <w:p w14:paraId="2C9537BC" w14:textId="6A18B139" w:rsidR="00FF1514" w:rsidRPr="00B45C6D" w:rsidRDefault="00FF1514" w:rsidP="00255B3B">
            <w:pPr>
              <w:pStyle w:val="aff7"/>
              <w:spacing w:after="0"/>
              <w:rPr>
                <w:rFonts w:eastAsiaTheme="minorEastAsia"/>
                <w:b w:val="0"/>
                <w:bCs/>
              </w:rPr>
            </w:pPr>
            <w:r>
              <w:rPr>
                <w:rFonts w:eastAsiaTheme="minorEastAsia" w:hint="eastAsia"/>
                <w:b w:val="0"/>
                <w:bCs/>
              </w:rPr>
              <w:t>B</w:t>
            </w:r>
            <w:r>
              <w:rPr>
                <w:rFonts w:eastAsiaTheme="minorEastAsia"/>
                <w:b w:val="0"/>
                <w:bCs/>
              </w:rPr>
              <w:t>aseline receiver</w:t>
            </w:r>
          </w:p>
        </w:tc>
        <w:tc>
          <w:tcPr>
            <w:tcW w:w="1624" w:type="dxa"/>
          </w:tcPr>
          <w:p w14:paraId="7387F991" w14:textId="0A65BC5D" w:rsidR="00FF1514" w:rsidRDefault="00FF1514" w:rsidP="00255B3B">
            <w:pPr>
              <w:pStyle w:val="aff7"/>
              <w:spacing w:after="0"/>
              <w:rPr>
                <w:rFonts w:eastAsiaTheme="minorEastAsia"/>
                <w:u w:val="single"/>
              </w:rPr>
            </w:pPr>
            <w:r>
              <w:rPr>
                <w:rFonts w:eastAsiaTheme="minorEastAsia"/>
                <w:b w:val="0"/>
                <w:bCs/>
              </w:rPr>
              <w:t>Simplified receiver</w:t>
            </w:r>
          </w:p>
        </w:tc>
        <w:tc>
          <w:tcPr>
            <w:tcW w:w="1605" w:type="dxa"/>
          </w:tcPr>
          <w:p w14:paraId="65B5AD04" w14:textId="77777777" w:rsidR="00FF1514" w:rsidRDefault="00FF1514" w:rsidP="00255B3B">
            <w:pPr>
              <w:pStyle w:val="aff7"/>
              <w:spacing w:after="0"/>
              <w:rPr>
                <w:rFonts w:eastAsiaTheme="minorEastAsia"/>
                <w:b w:val="0"/>
                <w:bCs/>
              </w:rPr>
            </w:pPr>
            <w:r>
              <w:rPr>
                <w:rFonts w:eastAsiaTheme="minorEastAsia" w:hint="eastAsia"/>
                <w:b w:val="0"/>
                <w:bCs/>
              </w:rPr>
              <w:t>G</w:t>
            </w:r>
            <w:r>
              <w:rPr>
                <w:rFonts w:eastAsiaTheme="minorEastAsia"/>
                <w:b w:val="0"/>
                <w:bCs/>
              </w:rPr>
              <w:t>ap</w:t>
            </w:r>
          </w:p>
          <w:p w14:paraId="1A2D5CDB" w14:textId="21227751" w:rsidR="00FF1514" w:rsidRDefault="00FF1514" w:rsidP="00255B3B">
            <w:pPr>
              <w:pStyle w:val="aff7"/>
              <w:spacing w:after="0"/>
              <w:rPr>
                <w:rFonts w:eastAsiaTheme="minorEastAsia"/>
                <w:b w:val="0"/>
                <w:bCs/>
              </w:rPr>
            </w:pPr>
            <w:proofErr w:type="gramStart"/>
            <w:r>
              <w:rPr>
                <w:rFonts w:eastAsiaTheme="minorEastAsia" w:hint="eastAsia"/>
                <w:b w:val="0"/>
                <w:bCs/>
              </w:rPr>
              <w:t>G</w:t>
            </w:r>
            <w:r>
              <w:rPr>
                <w:rFonts w:eastAsiaTheme="minorEastAsia"/>
                <w:b w:val="0"/>
                <w:bCs/>
              </w:rPr>
              <w:t>ama(</w:t>
            </w:r>
            <w:proofErr w:type="gramEnd"/>
            <w:r>
              <w:rPr>
                <w:rFonts w:eastAsiaTheme="minorEastAsia" w:hint="eastAsia"/>
                <w:b w:val="0"/>
                <w:bCs/>
              </w:rPr>
              <w:t>B</w:t>
            </w:r>
            <w:r>
              <w:rPr>
                <w:rFonts w:eastAsiaTheme="minorEastAsia"/>
                <w:b w:val="0"/>
                <w:bCs/>
              </w:rPr>
              <w:t>aseline receiver)-</w:t>
            </w:r>
            <w:r>
              <w:rPr>
                <w:rFonts w:eastAsiaTheme="minorEastAsia" w:hint="eastAsia"/>
                <w:b w:val="0"/>
                <w:bCs/>
              </w:rPr>
              <w:t xml:space="preserve"> G</w:t>
            </w:r>
            <w:r>
              <w:rPr>
                <w:rFonts w:eastAsiaTheme="minorEastAsia"/>
                <w:b w:val="0"/>
                <w:bCs/>
              </w:rPr>
              <w:t>ama(Simplified receiver)</w:t>
            </w:r>
          </w:p>
        </w:tc>
        <w:tc>
          <w:tcPr>
            <w:tcW w:w="1356" w:type="dxa"/>
          </w:tcPr>
          <w:p w14:paraId="5AEABDB4" w14:textId="31FB8BC2" w:rsidR="00FF1514" w:rsidRDefault="00FF1514" w:rsidP="00255B3B">
            <w:pPr>
              <w:pStyle w:val="aff7"/>
              <w:spacing w:after="0"/>
              <w:rPr>
                <w:rFonts w:eastAsiaTheme="minorEastAsia"/>
                <w:b w:val="0"/>
                <w:bCs/>
              </w:rPr>
            </w:pPr>
            <w:r>
              <w:rPr>
                <w:rFonts w:eastAsiaTheme="minorEastAsia" w:hint="eastAsia"/>
                <w:b w:val="0"/>
                <w:bCs/>
              </w:rPr>
              <w:t>B</w:t>
            </w:r>
            <w:r>
              <w:rPr>
                <w:rFonts w:eastAsiaTheme="minorEastAsia"/>
                <w:b w:val="0"/>
                <w:bCs/>
              </w:rPr>
              <w:t>aseline receiver</w:t>
            </w:r>
          </w:p>
        </w:tc>
        <w:tc>
          <w:tcPr>
            <w:tcW w:w="1441" w:type="dxa"/>
          </w:tcPr>
          <w:p w14:paraId="7A7C8AC3" w14:textId="7A862DD8" w:rsidR="00FF1514" w:rsidRDefault="00FF1514" w:rsidP="00255B3B">
            <w:pPr>
              <w:pStyle w:val="aff7"/>
              <w:spacing w:after="0"/>
              <w:rPr>
                <w:rFonts w:eastAsiaTheme="minorEastAsia"/>
                <w:b w:val="0"/>
                <w:bCs/>
              </w:rPr>
            </w:pPr>
            <w:r>
              <w:rPr>
                <w:rFonts w:eastAsiaTheme="minorEastAsia"/>
                <w:b w:val="0"/>
                <w:bCs/>
              </w:rPr>
              <w:t>Simplified receiver</w:t>
            </w:r>
          </w:p>
        </w:tc>
        <w:tc>
          <w:tcPr>
            <w:tcW w:w="1605" w:type="dxa"/>
          </w:tcPr>
          <w:p w14:paraId="5D5F43C8" w14:textId="77777777" w:rsidR="00FF1514" w:rsidRDefault="00FF1514" w:rsidP="00EC17C2">
            <w:pPr>
              <w:pStyle w:val="aff7"/>
              <w:spacing w:after="0"/>
              <w:rPr>
                <w:rFonts w:eastAsiaTheme="minorEastAsia"/>
                <w:b w:val="0"/>
                <w:bCs/>
              </w:rPr>
            </w:pPr>
            <w:r>
              <w:rPr>
                <w:rFonts w:eastAsiaTheme="minorEastAsia" w:hint="eastAsia"/>
                <w:b w:val="0"/>
                <w:bCs/>
              </w:rPr>
              <w:t>G</w:t>
            </w:r>
            <w:r>
              <w:rPr>
                <w:rFonts w:eastAsiaTheme="minorEastAsia"/>
                <w:b w:val="0"/>
                <w:bCs/>
              </w:rPr>
              <w:t>ap</w:t>
            </w:r>
          </w:p>
          <w:p w14:paraId="6546C705" w14:textId="2AB83C9B" w:rsidR="00FF1514" w:rsidRDefault="00FF1514" w:rsidP="00EC17C2">
            <w:pPr>
              <w:pStyle w:val="aff7"/>
              <w:spacing w:after="0"/>
              <w:rPr>
                <w:rFonts w:eastAsiaTheme="minorEastAsia"/>
                <w:b w:val="0"/>
                <w:bCs/>
              </w:rPr>
            </w:pPr>
            <w:proofErr w:type="gramStart"/>
            <w:r>
              <w:rPr>
                <w:rFonts w:eastAsiaTheme="minorEastAsia" w:hint="eastAsia"/>
                <w:b w:val="0"/>
                <w:bCs/>
              </w:rPr>
              <w:t>G</w:t>
            </w:r>
            <w:r>
              <w:rPr>
                <w:rFonts w:eastAsiaTheme="minorEastAsia"/>
                <w:b w:val="0"/>
                <w:bCs/>
              </w:rPr>
              <w:t>ama(</w:t>
            </w:r>
            <w:proofErr w:type="gramEnd"/>
            <w:r>
              <w:rPr>
                <w:rFonts w:eastAsiaTheme="minorEastAsia" w:hint="eastAsia"/>
                <w:b w:val="0"/>
                <w:bCs/>
              </w:rPr>
              <w:t>B</w:t>
            </w:r>
            <w:r>
              <w:rPr>
                <w:rFonts w:eastAsiaTheme="minorEastAsia"/>
                <w:b w:val="0"/>
                <w:bCs/>
              </w:rPr>
              <w:t>aseline receiver)-</w:t>
            </w:r>
            <w:r>
              <w:rPr>
                <w:rFonts w:eastAsiaTheme="minorEastAsia" w:hint="eastAsia"/>
                <w:b w:val="0"/>
                <w:bCs/>
              </w:rPr>
              <w:t xml:space="preserve"> G</w:t>
            </w:r>
            <w:r>
              <w:rPr>
                <w:rFonts w:eastAsiaTheme="minorEastAsia"/>
                <w:b w:val="0"/>
                <w:bCs/>
              </w:rPr>
              <w:t>ama(Simplified receiver)</w:t>
            </w:r>
          </w:p>
        </w:tc>
      </w:tr>
      <w:tr w:rsidR="004A2B89" w14:paraId="4ED8A10F" w14:textId="674DFDAE" w:rsidTr="00FF1514">
        <w:trPr>
          <w:jc w:val="center"/>
        </w:trPr>
        <w:tc>
          <w:tcPr>
            <w:tcW w:w="1322" w:type="dxa"/>
          </w:tcPr>
          <w:p w14:paraId="7AC98178" w14:textId="3A9881C5" w:rsidR="004A2B89" w:rsidRPr="00B45C6D" w:rsidRDefault="004A2B89" w:rsidP="004A2B89">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6</w:t>
            </w:r>
          </w:p>
        </w:tc>
        <w:tc>
          <w:tcPr>
            <w:tcW w:w="1504" w:type="dxa"/>
          </w:tcPr>
          <w:p w14:paraId="1F78D4AD" w14:textId="3CE74FE9"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.93</w:t>
            </w:r>
          </w:p>
        </w:tc>
        <w:tc>
          <w:tcPr>
            <w:tcW w:w="1624" w:type="dxa"/>
          </w:tcPr>
          <w:p w14:paraId="7983C2E4" w14:textId="3187BD88" w:rsidR="004A2B89" w:rsidRPr="00B45C6D" w:rsidRDefault="004A2B89" w:rsidP="004A2B89">
            <w:pPr>
              <w:pStyle w:val="aff7"/>
              <w:spacing w:after="0"/>
              <w:rPr>
                <w:rFonts w:eastAsiaTheme="minorEastAsia"/>
                <w:b w:val="0"/>
                <w:bCs/>
              </w:rPr>
            </w:pPr>
            <w:r w:rsidRPr="00B45C6D">
              <w:rPr>
                <w:rFonts w:eastAsiaTheme="minorEastAsia" w:hint="eastAsia"/>
                <w:b w:val="0"/>
                <w:bCs/>
              </w:rPr>
              <w:t>5</w:t>
            </w:r>
            <w:r w:rsidRPr="00B45C6D">
              <w:rPr>
                <w:rFonts w:eastAsiaTheme="minorEastAsia"/>
                <w:b w:val="0"/>
                <w:bCs/>
              </w:rPr>
              <w:t>.17</w:t>
            </w:r>
          </w:p>
        </w:tc>
        <w:tc>
          <w:tcPr>
            <w:tcW w:w="1605" w:type="dxa"/>
            <w:vAlign w:val="bottom"/>
          </w:tcPr>
          <w:p w14:paraId="6F11C792" w14:textId="57557DB7" w:rsidR="004A2B89" w:rsidRDefault="004A2B89" w:rsidP="004A2B89">
            <w:pPr>
              <w:pStyle w:val="aff7"/>
              <w:spacing w:after="0"/>
              <w:rPr>
                <w:rFonts w:eastAsiaTheme="minorEastAsia"/>
                <w:b w:val="0"/>
                <w:bCs/>
              </w:rPr>
            </w:pPr>
            <w:r w:rsidRPr="004A2B89">
              <w:rPr>
                <w:rFonts w:eastAsiaTheme="minorEastAsia" w:hint="eastAsia"/>
                <w:b w:val="0"/>
                <w:bCs/>
              </w:rPr>
              <w:t>-2.24</w:t>
            </w:r>
          </w:p>
        </w:tc>
        <w:tc>
          <w:tcPr>
            <w:tcW w:w="1356" w:type="dxa"/>
          </w:tcPr>
          <w:p w14:paraId="51AAE4FC" w14:textId="59500D0E"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.64</w:t>
            </w:r>
          </w:p>
        </w:tc>
        <w:tc>
          <w:tcPr>
            <w:tcW w:w="1441" w:type="dxa"/>
          </w:tcPr>
          <w:p w14:paraId="241F8817" w14:textId="0DCBC05A" w:rsidR="004A2B89" w:rsidRPr="00B45C6D" w:rsidRDefault="004A2B89" w:rsidP="004A2B89">
            <w:pPr>
              <w:pStyle w:val="aff7"/>
              <w:spacing w:after="0"/>
              <w:rPr>
                <w:rFonts w:eastAsiaTheme="minorEastAsia"/>
                <w:b w:val="0"/>
                <w:bCs/>
              </w:rPr>
            </w:pPr>
            <w:r>
              <w:rPr>
                <w:rFonts w:eastAsiaTheme="minorEastAsia" w:hint="eastAsia"/>
                <w:b w:val="0"/>
                <w:bCs/>
              </w:rPr>
              <w:t>5</w:t>
            </w:r>
            <w:r>
              <w:rPr>
                <w:rFonts w:eastAsiaTheme="minorEastAsia"/>
                <w:b w:val="0"/>
                <w:bCs/>
              </w:rPr>
              <w:t>.46</w:t>
            </w:r>
          </w:p>
        </w:tc>
        <w:tc>
          <w:tcPr>
            <w:tcW w:w="1605" w:type="dxa"/>
            <w:vAlign w:val="bottom"/>
          </w:tcPr>
          <w:p w14:paraId="3609E782" w14:textId="17C56F8B" w:rsidR="004A2B89" w:rsidRDefault="004A2B89" w:rsidP="004A2B89">
            <w:pPr>
              <w:pStyle w:val="aff7"/>
              <w:spacing w:after="0"/>
              <w:rPr>
                <w:rFonts w:eastAsiaTheme="minorEastAsia"/>
                <w:b w:val="0"/>
                <w:bCs/>
              </w:rPr>
            </w:pPr>
            <w:r w:rsidRPr="004A2B89">
              <w:rPr>
                <w:rFonts w:eastAsiaTheme="minorEastAsia" w:hint="eastAsia"/>
                <w:b w:val="0"/>
                <w:bCs/>
              </w:rPr>
              <w:t>-2.82</w:t>
            </w:r>
          </w:p>
        </w:tc>
      </w:tr>
      <w:tr w:rsidR="004A2B89" w14:paraId="35E54C14" w14:textId="35034443" w:rsidTr="00FF1514">
        <w:trPr>
          <w:jc w:val="center"/>
        </w:trPr>
        <w:tc>
          <w:tcPr>
            <w:tcW w:w="1322" w:type="dxa"/>
          </w:tcPr>
          <w:p w14:paraId="67A79C95" w14:textId="19AC8971" w:rsidR="004A2B89" w:rsidRPr="00B45C6D" w:rsidRDefault="004A2B89" w:rsidP="004A2B89">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5</w:t>
            </w:r>
          </w:p>
        </w:tc>
        <w:tc>
          <w:tcPr>
            <w:tcW w:w="1504" w:type="dxa"/>
          </w:tcPr>
          <w:p w14:paraId="242EDBB1" w14:textId="6FC5EDD0"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.97</w:t>
            </w:r>
          </w:p>
        </w:tc>
        <w:tc>
          <w:tcPr>
            <w:tcW w:w="1624" w:type="dxa"/>
          </w:tcPr>
          <w:p w14:paraId="34AEEDCB" w14:textId="3410273B" w:rsidR="004A2B89" w:rsidRPr="00B45C6D" w:rsidRDefault="004A2B89" w:rsidP="004A2B89">
            <w:pPr>
              <w:pStyle w:val="aff7"/>
              <w:spacing w:after="0"/>
              <w:rPr>
                <w:rFonts w:eastAsiaTheme="minorEastAsia"/>
                <w:b w:val="0"/>
                <w:bCs/>
              </w:rPr>
            </w:pPr>
            <w:r w:rsidRPr="00B45C6D">
              <w:rPr>
                <w:rFonts w:eastAsiaTheme="minorEastAsia" w:hint="eastAsia"/>
                <w:b w:val="0"/>
                <w:bCs/>
              </w:rPr>
              <w:t>4</w:t>
            </w:r>
            <w:r w:rsidRPr="00B45C6D">
              <w:rPr>
                <w:rFonts w:eastAsiaTheme="minorEastAsia"/>
                <w:b w:val="0"/>
                <w:bCs/>
              </w:rPr>
              <w:t>.56</w:t>
            </w:r>
          </w:p>
        </w:tc>
        <w:tc>
          <w:tcPr>
            <w:tcW w:w="1605" w:type="dxa"/>
            <w:vAlign w:val="bottom"/>
          </w:tcPr>
          <w:p w14:paraId="70F424AF" w14:textId="05C4BBB0" w:rsidR="004A2B89" w:rsidRDefault="004A2B89" w:rsidP="004A2B89">
            <w:pPr>
              <w:pStyle w:val="aff7"/>
              <w:spacing w:after="0"/>
              <w:rPr>
                <w:rFonts w:eastAsiaTheme="minorEastAsia"/>
                <w:b w:val="0"/>
                <w:bCs/>
              </w:rPr>
            </w:pPr>
            <w:r w:rsidRPr="004A2B89">
              <w:rPr>
                <w:rFonts w:eastAsiaTheme="minorEastAsia" w:hint="eastAsia"/>
                <w:b w:val="0"/>
                <w:bCs/>
              </w:rPr>
              <w:t>-0.59</w:t>
            </w:r>
          </w:p>
        </w:tc>
        <w:tc>
          <w:tcPr>
            <w:tcW w:w="1356" w:type="dxa"/>
          </w:tcPr>
          <w:p w14:paraId="766EFF79" w14:textId="1822250D" w:rsidR="004A2B89" w:rsidRPr="00B45C6D" w:rsidRDefault="004A2B89" w:rsidP="004A2B89">
            <w:pPr>
              <w:pStyle w:val="aff7"/>
              <w:spacing w:after="0"/>
              <w:rPr>
                <w:rFonts w:eastAsiaTheme="minorEastAsia"/>
                <w:b w:val="0"/>
                <w:bCs/>
              </w:rPr>
            </w:pPr>
            <w:r>
              <w:rPr>
                <w:rFonts w:eastAsiaTheme="minorEastAsia" w:hint="eastAsia"/>
                <w:b w:val="0"/>
                <w:bCs/>
              </w:rPr>
              <w:t>3</w:t>
            </w:r>
            <w:r>
              <w:rPr>
                <w:rFonts w:eastAsiaTheme="minorEastAsia"/>
                <w:b w:val="0"/>
                <w:bCs/>
              </w:rPr>
              <w:t>.71</w:t>
            </w:r>
          </w:p>
        </w:tc>
        <w:tc>
          <w:tcPr>
            <w:tcW w:w="1441" w:type="dxa"/>
          </w:tcPr>
          <w:p w14:paraId="1B4BB7F9" w14:textId="5B3C5974" w:rsidR="004A2B89" w:rsidRPr="00B45C6D" w:rsidRDefault="004A2B89" w:rsidP="004A2B89">
            <w:pPr>
              <w:pStyle w:val="aff7"/>
              <w:spacing w:after="0"/>
              <w:rPr>
                <w:rFonts w:eastAsiaTheme="minorEastAsia"/>
                <w:b w:val="0"/>
                <w:bCs/>
              </w:rPr>
            </w:pPr>
            <w:r>
              <w:rPr>
                <w:rFonts w:eastAsiaTheme="minorEastAsia" w:hint="eastAsia"/>
                <w:b w:val="0"/>
                <w:bCs/>
              </w:rPr>
              <w:t>4</w:t>
            </w:r>
            <w:r>
              <w:rPr>
                <w:rFonts w:eastAsiaTheme="minorEastAsia"/>
                <w:b w:val="0"/>
                <w:bCs/>
              </w:rPr>
              <w:t>.53</w:t>
            </w:r>
          </w:p>
        </w:tc>
        <w:tc>
          <w:tcPr>
            <w:tcW w:w="1605" w:type="dxa"/>
            <w:vAlign w:val="bottom"/>
          </w:tcPr>
          <w:p w14:paraId="595E969B" w14:textId="0C54D4C2" w:rsidR="004A2B89" w:rsidRDefault="004A2B89" w:rsidP="004A2B89">
            <w:pPr>
              <w:pStyle w:val="aff7"/>
              <w:spacing w:after="0"/>
              <w:rPr>
                <w:rFonts w:eastAsiaTheme="minorEastAsia"/>
                <w:b w:val="0"/>
                <w:bCs/>
              </w:rPr>
            </w:pPr>
            <w:r w:rsidRPr="004A2B89">
              <w:rPr>
                <w:rFonts w:eastAsiaTheme="minorEastAsia" w:hint="eastAsia"/>
                <w:b w:val="0"/>
                <w:bCs/>
              </w:rPr>
              <w:t>-0.82</w:t>
            </w:r>
          </w:p>
        </w:tc>
      </w:tr>
      <w:tr w:rsidR="004A2B89" w14:paraId="32351505" w14:textId="1CC4911A" w:rsidTr="00FF1514">
        <w:trPr>
          <w:jc w:val="center"/>
        </w:trPr>
        <w:tc>
          <w:tcPr>
            <w:tcW w:w="1322" w:type="dxa"/>
          </w:tcPr>
          <w:p w14:paraId="38A4721C" w14:textId="1CFD672A" w:rsidR="004A2B89" w:rsidRPr="00B45C6D" w:rsidRDefault="004A2B89" w:rsidP="004A2B89">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4</w:t>
            </w:r>
          </w:p>
        </w:tc>
        <w:tc>
          <w:tcPr>
            <w:tcW w:w="1504" w:type="dxa"/>
          </w:tcPr>
          <w:p w14:paraId="17BA63A8" w14:textId="6C96938C" w:rsidR="004A2B89" w:rsidRPr="00B45C6D" w:rsidRDefault="004A2B89" w:rsidP="004A2B89">
            <w:pPr>
              <w:pStyle w:val="aff7"/>
              <w:spacing w:after="0"/>
              <w:rPr>
                <w:rFonts w:eastAsiaTheme="minorEastAsia"/>
                <w:b w:val="0"/>
                <w:bCs/>
              </w:rPr>
            </w:pPr>
            <w:r w:rsidRPr="00B45C6D">
              <w:rPr>
                <w:rFonts w:eastAsiaTheme="minorEastAsia" w:hint="eastAsia"/>
                <w:b w:val="0"/>
                <w:bCs/>
              </w:rPr>
              <w:t>4</w:t>
            </w:r>
            <w:r w:rsidRPr="00B45C6D">
              <w:rPr>
                <w:rFonts w:eastAsiaTheme="minorEastAsia"/>
                <w:b w:val="0"/>
                <w:bCs/>
              </w:rPr>
              <w:t>.41</w:t>
            </w:r>
          </w:p>
        </w:tc>
        <w:tc>
          <w:tcPr>
            <w:tcW w:w="1624" w:type="dxa"/>
          </w:tcPr>
          <w:p w14:paraId="648DE272" w14:textId="34257B5D"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.31</w:t>
            </w:r>
          </w:p>
        </w:tc>
        <w:tc>
          <w:tcPr>
            <w:tcW w:w="1605" w:type="dxa"/>
            <w:vAlign w:val="bottom"/>
          </w:tcPr>
          <w:p w14:paraId="122ADF64" w14:textId="6760F91F" w:rsidR="004A2B89" w:rsidRDefault="004A2B89" w:rsidP="004A2B89">
            <w:pPr>
              <w:pStyle w:val="aff7"/>
              <w:spacing w:after="0"/>
              <w:rPr>
                <w:rFonts w:eastAsiaTheme="minorEastAsia"/>
                <w:b w:val="0"/>
                <w:bCs/>
              </w:rPr>
            </w:pPr>
            <w:r w:rsidRPr="004A2B89">
              <w:rPr>
                <w:rFonts w:eastAsiaTheme="minorEastAsia" w:hint="eastAsia"/>
                <w:b w:val="0"/>
                <w:bCs/>
              </w:rPr>
              <w:t>1.1</w:t>
            </w:r>
          </w:p>
        </w:tc>
        <w:tc>
          <w:tcPr>
            <w:tcW w:w="1356" w:type="dxa"/>
          </w:tcPr>
          <w:p w14:paraId="4B12B22E" w14:textId="613039EB" w:rsidR="004A2B89" w:rsidRPr="00B45C6D" w:rsidRDefault="004A2B89" w:rsidP="004A2B89">
            <w:pPr>
              <w:pStyle w:val="aff7"/>
              <w:spacing w:after="0"/>
              <w:rPr>
                <w:rFonts w:eastAsiaTheme="minorEastAsia"/>
                <w:b w:val="0"/>
                <w:bCs/>
              </w:rPr>
            </w:pPr>
            <w:r>
              <w:rPr>
                <w:rFonts w:eastAsiaTheme="minorEastAsia" w:hint="eastAsia"/>
                <w:b w:val="0"/>
                <w:bCs/>
              </w:rPr>
              <w:t>4</w:t>
            </w:r>
            <w:r>
              <w:rPr>
                <w:rFonts w:eastAsiaTheme="minorEastAsia"/>
                <w:b w:val="0"/>
                <w:bCs/>
              </w:rPr>
              <w:t>.43</w:t>
            </w:r>
          </w:p>
        </w:tc>
        <w:tc>
          <w:tcPr>
            <w:tcW w:w="1441" w:type="dxa"/>
          </w:tcPr>
          <w:p w14:paraId="274A639B" w14:textId="0A684EF4" w:rsidR="004A2B89" w:rsidRPr="00B45C6D" w:rsidRDefault="004A2B89" w:rsidP="004A2B89">
            <w:pPr>
              <w:pStyle w:val="aff7"/>
              <w:spacing w:after="0"/>
              <w:rPr>
                <w:rFonts w:eastAsiaTheme="minorEastAsia"/>
                <w:b w:val="0"/>
                <w:bCs/>
              </w:rPr>
            </w:pPr>
            <w:r>
              <w:rPr>
                <w:rFonts w:eastAsiaTheme="minorEastAsia" w:hint="eastAsia"/>
                <w:b w:val="0"/>
                <w:bCs/>
              </w:rPr>
              <w:t>3</w:t>
            </w:r>
            <w:r>
              <w:rPr>
                <w:rFonts w:eastAsiaTheme="minorEastAsia"/>
                <w:b w:val="0"/>
                <w:bCs/>
              </w:rPr>
              <w:t>.05</w:t>
            </w:r>
          </w:p>
        </w:tc>
        <w:tc>
          <w:tcPr>
            <w:tcW w:w="1605" w:type="dxa"/>
            <w:vAlign w:val="bottom"/>
          </w:tcPr>
          <w:p w14:paraId="3BFF4F4A" w14:textId="2D72BEDD" w:rsidR="004A2B89" w:rsidRDefault="004A2B89" w:rsidP="004A2B89">
            <w:pPr>
              <w:pStyle w:val="aff7"/>
              <w:spacing w:after="0"/>
              <w:rPr>
                <w:rFonts w:eastAsiaTheme="minorEastAsia"/>
                <w:b w:val="0"/>
                <w:bCs/>
              </w:rPr>
            </w:pPr>
            <w:r w:rsidRPr="004A2B89">
              <w:rPr>
                <w:rFonts w:eastAsiaTheme="minorEastAsia" w:hint="eastAsia"/>
                <w:b w:val="0"/>
                <w:bCs/>
              </w:rPr>
              <w:t>1.38</w:t>
            </w:r>
          </w:p>
        </w:tc>
      </w:tr>
      <w:tr w:rsidR="004A2B89" w14:paraId="659E18B2" w14:textId="4C91903D" w:rsidTr="00FF1514">
        <w:trPr>
          <w:jc w:val="center"/>
        </w:trPr>
        <w:tc>
          <w:tcPr>
            <w:tcW w:w="1322" w:type="dxa"/>
          </w:tcPr>
          <w:p w14:paraId="39741FFB" w14:textId="7522D330" w:rsidR="004A2B89" w:rsidRPr="00B45C6D" w:rsidRDefault="004A2B89" w:rsidP="004A2B89">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3</w:t>
            </w:r>
          </w:p>
        </w:tc>
        <w:tc>
          <w:tcPr>
            <w:tcW w:w="1504" w:type="dxa"/>
          </w:tcPr>
          <w:p w14:paraId="36FBBEBE" w14:textId="1D87BB43"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.55</w:t>
            </w:r>
          </w:p>
        </w:tc>
        <w:tc>
          <w:tcPr>
            <w:tcW w:w="1624" w:type="dxa"/>
          </w:tcPr>
          <w:p w14:paraId="72D161B4" w14:textId="3C8C3A60"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.67</w:t>
            </w:r>
          </w:p>
        </w:tc>
        <w:tc>
          <w:tcPr>
            <w:tcW w:w="1605" w:type="dxa"/>
            <w:vAlign w:val="bottom"/>
          </w:tcPr>
          <w:p w14:paraId="5A750689" w14:textId="0E41FE38" w:rsidR="004A2B89" w:rsidRDefault="004A2B89" w:rsidP="004A2B89">
            <w:pPr>
              <w:pStyle w:val="aff7"/>
              <w:spacing w:after="0"/>
              <w:rPr>
                <w:rFonts w:eastAsiaTheme="minorEastAsia"/>
                <w:b w:val="0"/>
                <w:bCs/>
              </w:rPr>
            </w:pPr>
            <w:r w:rsidRPr="004A2B89">
              <w:rPr>
                <w:rFonts w:eastAsiaTheme="minorEastAsia" w:hint="eastAsia"/>
                <w:b w:val="0"/>
                <w:bCs/>
              </w:rPr>
              <w:t>0.88</w:t>
            </w:r>
          </w:p>
        </w:tc>
        <w:tc>
          <w:tcPr>
            <w:tcW w:w="1356" w:type="dxa"/>
          </w:tcPr>
          <w:p w14:paraId="727C6FCB" w14:textId="11C8ABD7" w:rsidR="004A2B89" w:rsidRPr="00B45C6D" w:rsidRDefault="004A2B89" w:rsidP="004A2B89">
            <w:pPr>
              <w:pStyle w:val="aff7"/>
              <w:spacing w:after="0"/>
              <w:rPr>
                <w:rFonts w:eastAsiaTheme="minorEastAsia"/>
                <w:b w:val="0"/>
                <w:bCs/>
              </w:rPr>
            </w:pPr>
            <w:r>
              <w:rPr>
                <w:rFonts w:eastAsiaTheme="minorEastAsia" w:hint="eastAsia"/>
                <w:b w:val="0"/>
                <w:bCs/>
              </w:rPr>
              <w:t>3</w:t>
            </w:r>
            <w:r>
              <w:rPr>
                <w:rFonts w:eastAsiaTheme="minorEastAsia"/>
                <w:b w:val="0"/>
                <w:bCs/>
              </w:rPr>
              <w:t>.26</w:t>
            </w:r>
          </w:p>
        </w:tc>
        <w:tc>
          <w:tcPr>
            <w:tcW w:w="1441" w:type="dxa"/>
          </w:tcPr>
          <w:p w14:paraId="2AD9C10C" w14:textId="2A3FB172"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.51</w:t>
            </w:r>
          </w:p>
        </w:tc>
        <w:tc>
          <w:tcPr>
            <w:tcW w:w="1605" w:type="dxa"/>
            <w:vAlign w:val="bottom"/>
          </w:tcPr>
          <w:p w14:paraId="07576382" w14:textId="2610FA74" w:rsidR="004A2B89" w:rsidRDefault="004A2B89" w:rsidP="004A2B89">
            <w:pPr>
              <w:pStyle w:val="aff7"/>
              <w:spacing w:after="0"/>
              <w:rPr>
                <w:rFonts w:eastAsiaTheme="minorEastAsia"/>
                <w:b w:val="0"/>
                <w:bCs/>
              </w:rPr>
            </w:pPr>
            <w:r w:rsidRPr="004A2B89">
              <w:rPr>
                <w:rFonts w:eastAsiaTheme="minorEastAsia" w:hint="eastAsia"/>
                <w:b w:val="0"/>
                <w:bCs/>
              </w:rPr>
              <w:t>0.75</w:t>
            </w:r>
          </w:p>
        </w:tc>
      </w:tr>
      <w:tr w:rsidR="004A2B89" w14:paraId="48CC1C4E" w14:textId="3E91228E" w:rsidTr="00FF1514">
        <w:trPr>
          <w:jc w:val="center"/>
        </w:trPr>
        <w:tc>
          <w:tcPr>
            <w:tcW w:w="1322" w:type="dxa"/>
          </w:tcPr>
          <w:p w14:paraId="7D264A7D" w14:textId="0B336517" w:rsidR="004A2B89" w:rsidRPr="00B45C6D" w:rsidRDefault="004A2B89" w:rsidP="004A2B89">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2</w:t>
            </w:r>
          </w:p>
        </w:tc>
        <w:tc>
          <w:tcPr>
            <w:tcW w:w="1504" w:type="dxa"/>
          </w:tcPr>
          <w:p w14:paraId="410497D8" w14:textId="6B14D981"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.00</w:t>
            </w:r>
          </w:p>
        </w:tc>
        <w:tc>
          <w:tcPr>
            <w:tcW w:w="1624" w:type="dxa"/>
          </w:tcPr>
          <w:p w14:paraId="68420BD0" w14:textId="3CCF9B26"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.91</w:t>
            </w:r>
          </w:p>
        </w:tc>
        <w:tc>
          <w:tcPr>
            <w:tcW w:w="1605" w:type="dxa"/>
            <w:vAlign w:val="bottom"/>
          </w:tcPr>
          <w:p w14:paraId="4FDA86C4" w14:textId="015C3E88" w:rsidR="004A2B89" w:rsidRDefault="004A2B89" w:rsidP="004A2B89">
            <w:pPr>
              <w:pStyle w:val="aff7"/>
              <w:spacing w:after="0"/>
              <w:rPr>
                <w:rFonts w:eastAsiaTheme="minorEastAsia"/>
                <w:b w:val="0"/>
                <w:bCs/>
              </w:rPr>
            </w:pPr>
            <w:r w:rsidRPr="004A2B89">
              <w:rPr>
                <w:rFonts w:eastAsiaTheme="minorEastAsia" w:hint="eastAsia"/>
                <w:b w:val="0"/>
                <w:bCs/>
              </w:rPr>
              <w:t>0.09</w:t>
            </w:r>
          </w:p>
        </w:tc>
        <w:tc>
          <w:tcPr>
            <w:tcW w:w="1356" w:type="dxa"/>
          </w:tcPr>
          <w:p w14:paraId="02C8557B" w14:textId="56888EC9"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.85</w:t>
            </w:r>
          </w:p>
        </w:tc>
        <w:tc>
          <w:tcPr>
            <w:tcW w:w="1441" w:type="dxa"/>
          </w:tcPr>
          <w:p w14:paraId="5A83FE10" w14:textId="2356A6DF"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.68</w:t>
            </w:r>
          </w:p>
        </w:tc>
        <w:tc>
          <w:tcPr>
            <w:tcW w:w="1605" w:type="dxa"/>
            <w:vAlign w:val="bottom"/>
          </w:tcPr>
          <w:p w14:paraId="60E7817E" w14:textId="746509A2" w:rsidR="004A2B89" w:rsidRDefault="004A2B89" w:rsidP="004A2B89">
            <w:pPr>
              <w:pStyle w:val="aff7"/>
              <w:spacing w:after="0"/>
              <w:rPr>
                <w:rFonts w:eastAsiaTheme="minorEastAsia"/>
                <w:b w:val="0"/>
                <w:bCs/>
              </w:rPr>
            </w:pPr>
            <w:r w:rsidRPr="004A2B89">
              <w:rPr>
                <w:rFonts w:eastAsiaTheme="minorEastAsia" w:hint="eastAsia"/>
                <w:b w:val="0"/>
                <w:bCs/>
              </w:rPr>
              <w:t>0.17</w:t>
            </w:r>
          </w:p>
        </w:tc>
      </w:tr>
      <w:tr w:rsidR="004A2B89" w14:paraId="4F75B67F" w14:textId="2C5FABCC" w:rsidTr="00FF1514">
        <w:trPr>
          <w:jc w:val="center"/>
        </w:trPr>
        <w:tc>
          <w:tcPr>
            <w:tcW w:w="1322" w:type="dxa"/>
          </w:tcPr>
          <w:p w14:paraId="5966ABD5" w14:textId="6B3D3487" w:rsidR="004A2B89" w:rsidRPr="00B45C6D" w:rsidRDefault="004A2B89" w:rsidP="004A2B89">
            <w:pPr>
              <w:pStyle w:val="aff7"/>
              <w:spacing w:after="0"/>
              <w:rPr>
                <w:rFonts w:eastAsiaTheme="minorEastAsia"/>
                <w:b w:val="0"/>
                <w:bCs/>
              </w:rPr>
            </w:pPr>
            <w:r w:rsidRPr="00B45C6D">
              <w:rPr>
                <w:rFonts w:eastAsiaTheme="minorEastAsia" w:hint="eastAsia"/>
                <w:b w:val="0"/>
                <w:bCs/>
              </w:rPr>
              <w:t>-</w:t>
            </w:r>
            <w:r w:rsidRPr="00B45C6D">
              <w:rPr>
                <w:rFonts w:eastAsiaTheme="minorEastAsia"/>
                <w:b w:val="0"/>
                <w:bCs/>
              </w:rPr>
              <w:t>1</w:t>
            </w:r>
          </w:p>
        </w:tc>
        <w:tc>
          <w:tcPr>
            <w:tcW w:w="1504" w:type="dxa"/>
          </w:tcPr>
          <w:p w14:paraId="52DAFFDE" w14:textId="796B3138"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.85</w:t>
            </w:r>
          </w:p>
        </w:tc>
        <w:tc>
          <w:tcPr>
            <w:tcW w:w="1624" w:type="dxa"/>
          </w:tcPr>
          <w:p w14:paraId="3696BA4C" w14:textId="45EC5A30"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.33</w:t>
            </w:r>
          </w:p>
        </w:tc>
        <w:tc>
          <w:tcPr>
            <w:tcW w:w="1605" w:type="dxa"/>
            <w:vAlign w:val="bottom"/>
          </w:tcPr>
          <w:p w14:paraId="4056776B" w14:textId="4C74A0BD" w:rsidR="004A2B89" w:rsidRDefault="004A2B89" w:rsidP="004A2B89">
            <w:pPr>
              <w:pStyle w:val="aff7"/>
              <w:spacing w:after="0"/>
              <w:rPr>
                <w:rFonts w:eastAsiaTheme="minorEastAsia"/>
                <w:b w:val="0"/>
                <w:bCs/>
              </w:rPr>
            </w:pPr>
            <w:r w:rsidRPr="004A2B89">
              <w:rPr>
                <w:rFonts w:eastAsiaTheme="minorEastAsia" w:hint="eastAsia"/>
                <w:b w:val="0"/>
                <w:bCs/>
              </w:rPr>
              <w:t>-0.48</w:t>
            </w:r>
          </w:p>
        </w:tc>
        <w:tc>
          <w:tcPr>
            <w:tcW w:w="1356" w:type="dxa"/>
          </w:tcPr>
          <w:p w14:paraId="3BB34381" w14:textId="0D70ED90"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.87</w:t>
            </w:r>
          </w:p>
        </w:tc>
        <w:tc>
          <w:tcPr>
            <w:tcW w:w="1441" w:type="dxa"/>
          </w:tcPr>
          <w:p w14:paraId="67317DE8" w14:textId="66019C89" w:rsidR="004A2B89" w:rsidRPr="00B45C6D" w:rsidRDefault="004A2B89" w:rsidP="004A2B89">
            <w:pPr>
              <w:pStyle w:val="aff7"/>
              <w:spacing w:after="0"/>
              <w:rPr>
                <w:rFonts w:eastAsiaTheme="minorEastAsia"/>
                <w:b w:val="0"/>
                <w:bCs/>
              </w:rPr>
            </w:pPr>
            <w:r>
              <w:rPr>
                <w:rFonts w:eastAsiaTheme="minorEastAsia" w:hint="eastAsia"/>
                <w:b w:val="0"/>
                <w:bCs/>
              </w:rPr>
              <w:t>3</w:t>
            </w:r>
            <w:r>
              <w:rPr>
                <w:rFonts w:eastAsiaTheme="minorEastAsia"/>
                <w:b w:val="0"/>
                <w:bCs/>
              </w:rPr>
              <w:t>.03</w:t>
            </w:r>
          </w:p>
        </w:tc>
        <w:tc>
          <w:tcPr>
            <w:tcW w:w="1605" w:type="dxa"/>
            <w:vAlign w:val="bottom"/>
          </w:tcPr>
          <w:p w14:paraId="6D4E6F99" w14:textId="632F6F5B" w:rsidR="004A2B89" w:rsidRDefault="004A2B89" w:rsidP="004A2B89">
            <w:pPr>
              <w:pStyle w:val="aff7"/>
              <w:spacing w:after="0"/>
              <w:rPr>
                <w:rFonts w:eastAsiaTheme="minorEastAsia"/>
                <w:b w:val="0"/>
                <w:bCs/>
              </w:rPr>
            </w:pPr>
            <w:r w:rsidRPr="004A2B89">
              <w:rPr>
                <w:rFonts w:eastAsiaTheme="minorEastAsia" w:hint="eastAsia"/>
                <w:b w:val="0"/>
                <w:bCs/>
              </w:rPr>
              <w:t>-0.16</w:t>
            </w:r>
          </w:p>
        </w:tc>
      </w:tr>
      <w:tr w:rsidR="004A2B89" w14:paraId="36A1CAB6" w14:textId="751C2D26" w:rsidTr="00FF1514">
        <w:trPr>
          <w:jc w:val="center"/>
        </w:trPr>
        <w:tc>
          <w:tcPr>
            <w:tcW w:w="1322" w:type="dxa"/>
          </w:tcPr>
          <w:p w14:paraId="71E70B83" w14:textId="2614FEA7" w:rsidR="004A2B89" w:rsidRPr="00B45C6D" w:rsidRDefault="004A2B89" w:rsidP="004A2B89">
            <w:pPr>
              <w:pStyle w:val="aff7"/>
              <w:spacing w:after="0"/>
              <w:rPr>
                <w:rFonts w:eastAsiaTheme="minorEastAsia"/>
                <w:b w:val="0"/>
                <w:bCs/>
              </w:rPr>
            </w:pPr>
            <w:r w:rsidRPr="00B45C6D">
              <w:rPr>
                <w:rFonts w:eastAsiaTheme="minorEastAsia" w:hint="eastAsia"/>
                <w:b w:val="0"/>
                <w:bCs/>
              </w:rPr>
              <w:t>0</w:t>
            </w:r>
          </w:p>
        </w:tc>
        <w:tc>
          <w:tcPr>
            <w:tcW w:w="1504" w:type="dxa"/>
          </w:tcPr>
          <w:p w14:paraId="47B19793" w14:textId="0E37FD7F"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.04</w:t>
            </w:r>
          </w:p>
        </w:tc>
        <w:tc>
          <w:tcPr>
            <w:tcW w:w="1624" w:type="dxa"/>
          </w:tcPr>
          <w:p w14:paraId="0310CD54" w14:textId="6750ABB3"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.12</w:t>
            </w:r>
          </w:p>
        </w:tc>
        <w:tc>
          <w:tcPr>
            <w:tcW w:w="1605" w:type="dxa"/>
            <w:vAlign w:val="bottom"/>
          </w:tcPr>
          <w:p w14:paraId="5EE29874" w14:textId="19C41FDA" w:rsidR="004A2B89" w:rsidRDefault="004A2B89" w:rsidP="004A2B89">
            <w:pPr>
              <w:pStyle w:val="aff7"/>
              <w:spacing w:after="0"/>
              <w:rPr>
                <w:rFonts w:eastAsiaTheme="minorEastAsia"/>
                <w:b w:val="0"/>
                <w:bCs/>
              </w:rPr>
            </w:pPr>
            <w:r w:rsidRPr="004A2B89">
              <w:rPr>
                <w:rFonts w:eastAsiaTheme="minorEastAsia" w:hint="eastAsia"/>
                <w:b w:val="0"/>
                <w:bCs/>
              </w:rPr>
              <w:t>-0.08</w:t>
            </w:r>
          </w:p>
        </w:tc>
        <w:tc>
          <w:tcPr>
            <w:tcW w:w="1356" w:type="dxa"/>
          </w:tcPr>
          <w:p w14:paraId="641D6692" w14:textId="50300FFF"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.96</w:t>
            </w:r>
          </w:p>
        </w:tc>
        <w:tc>
          <w:tcPr>
            <w:tcW w:w="1441" w:type="dxa"/>
          </w:tcPr>
          <w:p w14:paraId="56F4E31A" w14:textId="195E65B6"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.77</w:t>
            </w:r>
          </w:p>
        </w:tc>
        <w:tc>
          <w:tcPr>
            <w:tcW w:w="1605" w:type="dxa"/>
            <w:vAlign w:val="bottom"/>
          </w:tcPr>
          <w:p w14:paraId="54FD12A6" w14:textId="2DCFD84B" w:rsidR="004A2B89" w:rsidRDefault="004A2B89" w:rsidP="004A2B89">
            <w:pPr>
              <w:pStyle w:val="aff7"/>
              <w:spacing w:after="0"/>
              <w:rPr>
                <w:rFonts w:eastAsiaTheme="minorEastAsia"/>
                <w:b w:val="0"/>
                <w:bCs/>
              </w:rPr>
            </w:pPr>
            <w:r w:rsidRPr="004A2B89">
              <w:rPr>
                <w:rFonts w:eastAsiaTheme="minorEastAsia" w:hint="eastAsia"/>
                <w:b w:val="0"/>
                <w:bCs/>
              </w:rPr>
              <w:t>0.19</w:t>
            </w:r>
          </w:p>
        </w:tc>
      </w:tr>
      <w:tr w:rsidR="004A2B89" w14:paraId="2C79A93A" w14:textId="0BC15049" w:rsidTr="00FF1514">
        <w:trPr>
          <w:jc w:val="center"/>
        </w:trPr>
        <w:tc>
          <w:tcPr>
            <w:tcW w:w="1322" w:type="dxa"/>
          </w:tcPr>
          <w:p w14:paraId="633734B1" w14:textId="2DF47385" w:rsidR="004A2B89" w:rsidRPr="00B45C6D" w:rsidRDefault="004A2B89" w:rsidP="004A2B89">
            <w:pPr>
              <w:pStyle w:val="aff7"/>
              <w:spacing w:after="0"/>
              <w:rPr>
                <w:rFonts w:eastAsiaTheme="minorEastAsia"/>
                <w:b w:val="0"/>
                <w:bCs/>
              </w:rPr>
            </w:pPr>
            <w:r w:rsidRPr="00B45C6D">
              <w:rPr>
                <w:rFonts w:eastAsiaTheme="minorEastAsia" w:hint="eastAsia"/>
                <w:b w:val="0"/>
                <w:bCs/>
              </w:rPr>
              <w:t>1</w:t>
            </w:r>
          </w:p>
        </w:tc>
        <w:tc>
          <w:tcPr>
            <w:tcW w:w="1504" w:type="dxa"/>
          </w:tcPr>
          <w:p w14:paraId="57ED55E6" w14:textId="08609520"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.42</w:t>
            </w:r>
          </w:p>
        </w:tc>
        <w:tc>
          <w:tcPr>
            <w:tcW w:w="1624" w:type="dxa"/>
          </w:tcPr>
          <w:p w14:paraId="47052C1A" w14:textId="5CCFA498"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.67</w:t>
            </w:r>
          </w:p>
        </w:tc>
        <w:tc>
          <w:tcPr>
            <w:tcW w:w="1605" w:type="dxa"/>
            <w:vAlign w:val="bottom"/>
          </w:tcPr>
          <w:p w14:paraId="27C8AB0D" w14:textId="1406B36F" w:rsidR="004A2B89" w:rsidRDefault="004A2B89" w:rsidP="004A2B89">
            <w:pPr>
              <w:pStyle w:val="aff7"/>
              <w:spacing w:after="0"/>
              <w:rPr>
                <w:rFonts w:eastAsiaTheme="minorEastAsia"/>
                <w:b w:val="0"/>
                <w:bCs/>
              </w:rPr>
            </w:pPr>
            <w:r w:rsidRPr="004A2B89">
              <w:rPr>
                <w:rFonts w:eastAsiaTheme="minorEastAsia" w:hint="eastAsia"/>
                <w:b w:val="0"/>
                <w:bCs/>
              </w:rPr>
              <w:t>0.75</w:t>
            </w:r>
          </w:p>
        </w:tc>
        <w:tc>
          <w:tcPr>
            <w:tcW w:w="1356" w:type="dxa"/>
          </w:tcPr>
          <w:p w14:paraId="5D782844" w14:textId="35FF8CC8" w:rsidR="004A2B89" w:rsidRPr="00B45C6D" w:rsidRDefault="004A2B89" w:rsidP="004A2B89">
            <w:pPr>
              <w:pStyle w:val="aff7"/>
              <w:spacing w:after="0"/>
              <w:rPr>
                <w:rFonts w:eastAsiaTheme="minorEastAsia"/>
                <w:b w:val="0"/>
                <w:bCs/>
              </w:rPr>
            </w:pPr>
            <w:r>
              <w:rPr>
                <w:rFonts w:eastAsiaTheme="minorEastAsia" w:hint="eastAsia"/>
                <w:b w:val="0"/>
                <w:bCs/>
              </w:rPr>
              <w:t>3</w:t>
            </w:r>
            <w:r>
              <w:rPr>
                <w:rFonts w:eastAsiaTheme="minorEastAsia"/>
                <w:b w:val="0"/>
                <w:bCs/>
              </w:rPr>
              <w:t>.48</w:t>
            </w:r>
          </w:p>
        </w:tc>
        <w:tc>
          <w:tcPr>
            <w:tcW w:w="1441" w:type="dxa"/>
          </w:tcPr>
          <w:p w14:paraId="65AD96F6" w14:textId="627D8AA6"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.37</w:t>
            </w:r>
          </w:p>
        </w:tc>
        <w:tc>
          <w:tcPr>
            <w:tcW w:w="1605" w:type="dxa"/>
            <w:vAlign w:val="bottom"/>
          </w:tcPr>
          <w:p w14:paraId="1231BC2A" w14:textId="19A96DBF" w:rsidR="004A2B89" w:rsidRDefault="004A2B89" w:rsidP="004A2B89">
            <w:pPr>
              <w:pStyle w:val="aff7"/>
              <w:spacing w:after="0"/>
              <w:rPr>
                <w:rFonts w:eastAsiaTheme="minorEastAsia"/>
                <w:b w:val="0"/>
                <w:bCs/>
              </w:rPr>
            </w:pPr>
            <w:r w:rsidRPr="004A2B89">
              <w:rPr>
                <w:rFonts w:eastAsiaTheme="minorEastAsia" w:hint="eastAsia"/>
                <w:b w:val="0"/>
                <w:bCs/>
              </w:rPr>
              <w:t>1.11</w:t>
            </w:r>
          </w:p>
        </w:tc>
      </w:tr>
      <w:tr w:rsidR="004A2B89" w14:paraId="1245D472" w14:textId="190C6137" w:rsidTr="00FF1514">
        <w:trPr>
          <w:jc w:val="center"/>
        </w:trPr>
        <w:tc>
          <w:tcPr>
            <w:tcW w:w="1322" w:type="dxa"/>
          </w:tcPr>
          <w:p w14:paraId="525DF05C" w14:textId="160078C1" w:rsidR="004A2B89" w:rsidRPr="00B45C6D" w:rsidRDefault="004A2B89" w:rsidP="004A2B89">
            <w:pPr>
              <w:pStyle w:val="aff7"/>
              <w:spacing w:after="0"/>
              <w:rPr>
                <w:rFonts w:eastAsiaTheme="minorEastAsia"/>
                <w:b w:val="0"/>
                <w:bCs/>
              </w:rPr>
            </w:pPr>
            <w:r w:rsidRPr="00B45C6D">
              <w:rPr>
                <w:rFonts w:eastAsiaTheme="minorEastAsia" w:hint="eastAsia"/>
                <w:b w:val="0"/>
                <w:bCs/>
              </w:rPr>
              <w:t>2</w:t>
            </w:r>
          </w:p>
        </w:tc>
        <w:tc>
          <w:tcPr>
            <w:tcW w:w="1504" w:type="dxa"/>
          </w:tcPr>
          <w:p w14:paraId="78DACE8A" w14:textId="23556920"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.89</w:t>
            </w:r>
          </w:p>
        </w:tc>
        <w:tc>
          <w:tcPr>
            <w:tcW w:w="1624" w:type="dxa"/>
          </w:tcPr>
          <w:p w14:paraId="7D326B28" w14:textId="19011E2B"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.40</w:t>
            </w:r>
          </w:p>
        </w:tc>
        <w:tc>
          <w:tcPr>
            <w:tcW w:w="1605" w:type="dxa"/>
            <w:vAlign w:val="bottom"/>
          </w:tcPr>
          <w:p w14:paraId="16534A9F" w14:textId="06E98103" w:rsidR="004A2B89" w:rsidRDefault="004A2B89" w:rsidP="004A2B89">
            <w:pPr>
              <w:pStyle w:val="aff7"/>
              <w:spacing w:after="0"/>
              <w:rPr>
                <w:rFonts w:eastAsiaTheme="minorEastAsia"/>
                <w:b w:val="0"/>
                <w:bCs/>
              </w:rPr>
            </w:pPr>
            <w:r w:rsidRPr="004A2B89">
              <w:rPr>
                <w:rFonts w:eastAsiaTheme="minorEastAsia" w:hint="eastAsia"/>
                <w:b w:val="0"/>
                <w:bCs/>
              </w:rPr>
              <w:t>1.49</w:t>
            </w:r>
          </w:p>
        </w:tc>
        <w:tc>
          <w:tcPr>
            <w:tcW w:w="1356" w:type="dxa"/>
          </w:tcPr>
          <w:p w14:paraId="473CA28F" w14:textId="5856D5C2" w:rsidR="004A2B89" w:rsidRPr="00B45C6D" w:rsidRDefault="004A2B89" w:rsidP="004A2B89">
            <w:pPr>
              <w:pStyle w:val="aff7"/>
              <w:spacing w:after="0"/>
              <w:rPr>
                <w:rFonts w:eastAsiaTheme="minorEastAsia"/>
                <w:b w:val="0"/>
                <w:bCs/>
              </w:rPr>
            </w:pPr>
            <w:r>
              <w:rPr>
                <w:rFonts w:eastAsiaTheme="minorEastAsia" w:hint="eastAsia"/>
                <w:b w:val="0"/>
                <w:bCs/>
              </w:rPr>
              <w:t>3</w:t>
            </w:r>
            <w:r>
              <w:rPr>
                <w:rFonts w:eastAsiaTheme="minorEastAsia"/>
                <w:b w:val="0"/>
                <w:bCs/>
              </w:rPr>
              <w:t>.97</w:t>
            </w:r>
          </w:p>
        </w:tc>
        <w:tc>
          <w:tcPr>
            <w:tcW w:w="1441" w:type="dxa"/>
          </w:tcPr>
          <w:p w14:paraId="7C352C46" w14:textId="10202C34"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.30</w:t>
            </w:r>
          </w:p>
        </w:tc>
        <w:tc>
          <w:tcPr>
            <w:tcW w:w="1605" w:type="dxa"/>
            <w:vAlign w:val="bottom"/>
          </w:tcPr>
          <w:p w14:paraId="0AFA392D" w14:textId="13E3EA38" w:rsidR="004A2B89" w:rsidRDefault="004A2B89" w:rsidP="004A2B89">
            <w:pPr>
              <w:pStyle w:val="aff7"/>
              <w:spacing w:after="0"/>
              <w:rPr>
                <w:rFonts w:eastAsiaTheme="minorEastAsia"/>
                <w:b w:val="0"/>
                <w:bCs/>
              </w:rPr>
            </w:pPr>
            <w:r w:rsidRPr="004A2B89">
              <w:rPr>
                <w:rFonts w:eastAsiaTheme="minorEastAsia" w:hint="eastAsia"/>
                <w:b w:val="0"/>
                <w:bCs/>
              </w:rPr>
              <w:t>1.67</w:t>
            </w:r>
          </w:p>
        </w:tc>
      </w:tr>
      <w:tr w:rsidR="004A2B89" w14:paraId="2A78F7B5" w14:textId="3C701DAF" w:rsidTr="00FF1514">
        <w:trPr>
          <w:jc w:val="center"/>
        </w:trPr>
        <w:tc>
          <w:tcPr>
            <w:tcW w:w="1322" w:type="dxa"/>
          </w:tcPr>
          <w:p w14:paraId="1BF3D715" w14:textId="2B2549E0" w:rsidR="004A2B89" w:rsidRPr="00B45C6D" w:rsidRDefault="004A2B89" w:rsidP="004A2B89">
            <w:pPr>
              <w:pStyle w:val="aff7"/>
              <w:spacing w:after="0"/>
              <w:rPr>
                <w:rFonts w:eastAsiaTheme="minorEastAsia"/>
                <w:b w:val="0"/>
                <w:bCs/>
              </w:rPr>
            </w:pPr>
            <w:r w:rsidRPr="00B45C6D">
              <w:rPr>
                <w:rFonts w:eastAsiaTheme="minorEastAsia" w:hint="eastAsia"/>
                <w:b w:val="0"/>
                <w:bCs/>
              </w:rPr>
              <w:t>3</w:t>
            </w:r>
          </w:p>
        </w:tc>
        <w:tc>
          <w:tcPr>
            <w:tcW w:w="1504" w:type="dxa"/>
          </w:tcPr>
          <w:p w14:paraId="748F06E9" w14:textId="42C2C699"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.99</w:t>
            </w:r>
          </w:p>
        </w:tc>
        <w:tc>
          <w:tcPr>
            <w:tcW w:w="1624" w:type="dxa"/>
          </w:tcPr>
          <w:p w14:paraId="2E090105" w14:textId="55E74CF3"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.51</w:t>
            </w:r>
          </w:p>
        </w:tc>
        <w:tc>
          <w:tcPr>
            <w:tcW w:w="1605" w:type="dxa"/>
            <w:vAlign w:val="bottom"/>
          </w:tcPr>
          <w:p w14:paraId="1FD92A69" w14:textId="47070404" w:rsidR="004A2B89" w:rsidRDefault="004A2B89" w:rsidP="004A2B89">
            <w:pPr>
              <w:pStyle w:val="aff7"/>
              <w:spacing w:after="0"/>
              <w:rPr>
                <w:rFonts w:eastAsiaTheme="minorEastAsia"/>
                <w:b w:val="0"/>
                <w:bCs/>
              </w:rPr>
            </w:pPr>
            <w:r w:rsidRPr="004A2B89">
              <w:rPr>
                <w:rFonts w:eastAsiaTheme="minorEastAsia" w:hint="eastAsia"/>
                <w:b w:val="0"/>
                <w:bCs/>
              </w:rPr>
              <w:t>1.48</w:t>
            </w:r>
          </w:p>
        </w:tc>
        <w:tc>
          <w:tcPr>
            <w:tcW w:w="1356" w:type="dxa"/>
          </w:tcPr>
          <w:p w14:paraId="0BB61F52" w14:textId="146272C2" w:rsidR="004A2B89" w:rsidRPr="00B45C6D" w:rsidRDefault="004A2B89" w:rsidP="004A2B89">
            <w:pPr>
              <w:pStyle w:val="aff7"/>
              <w:spacing w:after="0"/>
              <w:rPr>
                <w:rFonts w:eastAsiaTheme="minorEastAsia"/>
                <w:b w:val="0"/>
                <w:bCs/>
              </w:rPr>
            </w:pPr>
            <w:r>
              <w:rPr>
                <w:rFonts w:eastAsiaTheme="minorEastAsia" w:hint="eastAsia"/>
                <w:b w:val="0"/>
                <w:bCs/>
              </w:rPr>
              <w:t>4</w:t>
            </w:r>
            <w:r>
              <w:rPr>
                <w:rFonts w:eastAsiaTheme="minorEastAsia"/>
                <w:b w:val="0"/>
                <w:bCs/>
              </w:rPr>
              <w:t>.09</w:t>
            </w:r>
          </w:p>
        </w:tc>
        <w:tc>
          <w:tcPr>
            <w:tcW w:w="1441" w:type="dxa"/>
          </w:tcPr>
          <w:p w14:paraId="64DC50AC" w14:textId="3C40FFD4"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.56</w:t>
            </w:r>
          </w:p>
        </w:tc>
        <w:tc>
          <w:tcPr>
            <w:tcW w:w="1605" w:type="dxa"/>
            <w:vAlign w:val="bottom"/>
          </w:tcPr>
          <w:p w14:paraId="342F8E1A" w14:textId="299D11CE" w:rsidR="004A2B89" w:rsidRDefault="004A2B89" w:rsidP="004A2B89">
            <w:pPr>
              <w:pStyle w:val="aff7"/>
              <w:spacing w:after="0"/>
              <w:rPr>
                <w:rFonts w:eastAsiaTheme="minorEastAsia"/>
                <w:b w:val="0"/>
                <w:bCs/>
              </w:rPr>
            </w:pPr>
            <w:r w:rsidRPr="004A2B89">
              <w:rPr>
                <w:rFonts w:eastAsiaTheme="minorEastAsia" w:hint="eastAsia"/>
                <w:b w:val="0"/>
                <w:bCs/>
              </w:rPr>
              <w:t>1.53</w:t>
            </w:r>
          </w:p>
        </w:tc>
      </w:tr>
      <w:tr w:rsidR="004A2B89" w14:paraId="3E21ECE4" w14:textId="1F6B58E2" w:rsidTr="00FF1514">
        <w:trPr>
          <w:jc w:val="center"/>
        </w:trPr>
        <w:tc>
          <w:tcPr>
            <w:tcW w:w="1322" w:type="dxa"/>
          </w:tcPr>
          <w:p w14:paraId="7DC39AE4" w14:textId="508FCDF9" w:rsidR="004A2B89" w:rsidRPr="00B45C6D" w:rsidRDefault="004A2B89" w:rsidP="004A2B89">
            <w:pPr>
              <w:pStyle w:val="aff7"/>
              <w:spacing w:after="0"/>
              <w:rPr>
                <w:rFonts w:eastAsiaTheme="minorEastAsia"/>
                <w:b w:val="0"/>
                <w:bCs/>
              </w:rPr>
            </w:pPr>
            <w:r w:rsidRPr="00B45C6D">
              <w:rPr>
                <w:rFonts w:eastAsiaTheme="minorEastAsia" w:hint="eastAsia"/>
                <w:b w:val="0"/>
                <w:bCs/>
              </w:rPr>
              <w:t>4</w:t>
            </w:r>
          </w:p>
        </w:tc>
        <w:tc>
          <w:tcPr>
            <w:tcW w:w="1504" w:type="dxa"/>
          </w:tcPr>
          <w:p w14:paraId="541A0940" w14:textId="40EB7496" w:rsidR="004A2B89" w:rsidRPr="00B45C6D" w:rsidRDefault="004A2B89" w:rsidP="004A2B89">
            <w:pPr>
              <w:pStyle w:val="aff7"/>
              <w:spacing w:after="0"/>
              <w:rPr>
                <w:rFonts w:eastAsiaTheme="minorEastAsia"/>
                <w:b w:val="0"/>
                <w:bCs/>
              </w:rPr>
            </w:pPr>
            <w:r w:rsidRPr="00B45C6D">
              <w:rPr>
                <w:rFonts w:eastAsiaTheme="minorEastAsia" w:hint="eastAsia"/>
                <w:b w:val="0"/>
                <w:bCs/>
              </w:rPr>
              <w:t>3</w:t>
            </w:r>
            <w:r w:rsidRPr="00B45C6D">
              <w:rPr>
                <w:rFonts w:eastAsiaTheme="minorEastAsia"/>
                <w:b w:val="0"/>
                <w:bCs/>
              </w:rPr>
              <w:t>.42</w:t>
            </w:r>
          </w:p>
        </w:tc>
        <w:tc>
          <w:tcPr>
            <w:tcW w:w="1624" w:type="dxa"/>
          </w:tcPr>
          <w:p w14:paraId="05E1AFCD" w14:textId="1BFEEBD2"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.66</w:t>
            </w:r>
          </w:p>
        </w:tc>
        <w:tc>
          <w:tcPr>
            <w:tcW w:w="1605" w:type="dxa"/>
            <w:vAlign w:val="bottom"/>
          </w:tcPr>
          <w:p w14:paraId="5A73BB8B" w14:textId="7331E292" w:rsidR="004A2B89" w:rsidRDefault="004A2B89" w:rsidP="004A2B89">
            <w:pPr>
              <w:pStyle w:val="aff7"/>
              <w:spacing w:after="0"/>
              <w:rPr>
                <w:rFonts w:eastAsiaTheme="minorEastAsia"/>
                <w:b w:val="0"/>
                <w:bCs/>
              </w:rPr>
            </w:pPr>
            <w:r w:rsidRPr="004A2B89">
              <w:rPr>
                <w:rFonts w:eastAsiaTheme="minorEastAsia" w:hint="eastAsia"/>
                <w:b w:val="0"/>
                <w:bCs/>
              </w:rPr>
              <w:t>0.76</w:t>
            </w:r>
          </w:p>
        </w:tc>
        <w:tc>
          <w:tcPr>
            <w:tcW w:w="1356" w:type="dxa"/>
          </w:tcPr>
          <w:p w14:paraId="3F2DCC52" w14:textId="693CBEE1" w:rsidR="004A2B89" w:rsidRPr="00B45C6D" w:rsidRDefault="004A2B89" w:rsidP="004A2B89">
            <w:pPr>
              <w:pStyle w:val="aff7"/>
              <w:spacing w:after="0"/>
              <w:rPr>
                <w:rFonts w:eastAsiaTheme="minorEastAsia"/>
                <w:b w:val="0"/>
                <w:bCs/>
              </w:rPr>
            </w:pPr>
            <w:r>
              <w:rPr>
                <w:rFonts w:eastAsiaTheme="minorEastAsia" w:hint="eastAsia"/>
                <w:b w:val="0"/>
                <w:bCs/>
              </w:rPr>
              <w:t>3</w:t>
            </w:r>
            <w:r>
              <w:rPr>
                <w:rFonts w:eastAsiaTheme="minorEastAsia"/>
                <w:b w:val="0"/>
                <w:bCs/>
              </w:rPr>
              <w:t>.71</w:t>
            </w:r>
          </w:p>
        </w:tc>
        <w:tc>
          <w:tcPr>
            <w:tcW w:w="1441" w:type="dxa"/>
          </w:tcPr>
          <w:p w14:paraId="5B043955" w14:textId="22AA0832"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.70</w:t>
            </w:r>
          </w:p>
        </w:tc>
        <w:tc>
          <w:tcPr>
            <w:tcW w:w="1605" w:type="dxa"/>
            <w:vAlign w:val="bottom"/>
          </w:tcPr>
          <w:p w14:paraId="743D9CFB" w14:textId="09C0CCCD" w:rsidR="004A2B89" w:rsidRDefault="004A2B89" w:rsidP="004A2B89">
            <w:pPr>
              <w:pStyle w:val="aff7"/>
              <w:spacing w:after="0"/>
              <w:rPr>
                <w:rFonts w:eastAsiaTheme="minorEastAsia"/>
                <w:b w:val="0"/>
                <w:bCs/>
              </w:rPr>
            </w:pPr>
            <w:r w:rsidRPr="004A2B89">
              <w:rPr>
                <w:rFonts w:eastAsiaTheme="minorEastAsia" w:hint="eastAsia"/>
                <w:b w:val="0"/>
                <w:bCs/>
              </w:rPr>
              <w:t>1.01</w:t>
            </w:r>
          </w:p>
        </w:tc>
      </w:tr>
      <w:tr w:rsidR="004A2B89" w14:paraId="6A1E7828" w14:textId="7ABC42F0" w:rsidTr="00FF1514">
        <w:trPr>
          <w:jc w:val="center"/>
        </w:trPr>
        <w:tc>
          <w:tcPr>
            <w:tcW w:w="1322" w:type="dxa"/>
          </w:tcPr>
          <w:p w14:paraId="3689C11E" w14:textId="37DD9AC1" w:rsidR="004A2B89" w:rsidRPr="00B45C6D" w:rsidRDefault="004A2B89" w:rsidP="004A2B89">
            <w:pPr>
              <w:pStyle w:val="aff7"/>
              <w:spacing w:after="0"/>
              <w:rPr>
                <w:rFonts w:eastAsiaTheme="minorEastAsia"/>
                <w:b w:val="0"/>
                <w:bCs/>
              </w:rPr>
            </w:pPr>
            <w:r w:rsidRPr="00B45C6D">
              <w:rPr>
                <w:rFonts w:eastAsiaTheme="minorEastAsia" w:hint="eastAsia"/>
                <w:b w:val="0"/>
                <w:bCs/>
              </w:rPr>
              <w:t>5</w:t>
            </w:r>
          </w:p>
        </w:tc>
        <w:tc>
          <w:tcPr>
            <w:tcW w:w="1504" w:type="dxa"/>
          </w:tcPr>
          <w:p w14:paraId="5DC27104" w14:textId="5587703F"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.59</w:t>
            </w:r>
          </w:p>
        </w:tc>
        <w:tc>
          <w:tcPr>
            <w:tcW w:w="1624" w:type="dxa"/>
          </w:tcPr>
          <w:p w14:paraId="07768D7C" w14:textId="7E2431DE" w:rsidR="004A2B89" w:rsidRPr="00B45C6D" w:rsidRDefault="004A2B89" w:rsidP="004A2B89">
            <w:pPr>
              <w:pStyle w:val="aff7"/>
              <w:spacing w:after="0"/>
              <w:rPr>
                <w:rFonts w:eastAsiaTheme="minorEastAsia"/>
                <w:b w:val="0"/>
                <w:bCs/>
              </w:rPr>
            </w:pPr>
            <w:r w:rsidRPr="00B45C6D">
              <w:rPr>
                <w:rFonts w:eastAsiaTheme="minorEastAsia" w:hint="eastAsia"/>
                <w:b w:val="0"/>
                <w:bCs/>
              </w:rPr>
              <w:t>2</w:t>
            </w:r>
            <w:r w:rsidRPr="00B45C6D">
              <w:rPr>
                <w:rFonts w:eastAsiaTheme="minorEastAsia"/>
                <w:b w:val="0"/>
                <w:bCs/>
              </w:rPr>
              <w:t>.64</w:t>
            </w:r>
          </w:p>
        </w:tc>
        <w:tc>
          <w:tcPr>
            <w:tcW w:w="1605" w:type="dxa"/>
            <w:vAlign w:val="bottom"/>
          </w:tcPr>
          <w:p w14:paraId="70F15F98" w14:textId="046676BA" w:rsidR="004A2B89" w:rsidRDefault="004A2B89" w:rsidP="004A2B89">
            <w:pPr>
              <w:pStyle w:val="aff7"/>
              <w:spacing w:after="0"/>
              <w:rPr>
                <w:rFonts w:eastAsiaTheme="minorEastAsia"/>
                <w:b w:val="0"/>
                <w:bCs/>
              </w:rPr>
            </w:pPr>
            <w:r w:rsidRPr="004A2B89">
              <w:rPr>
                <w:rFonts w:eastAsiaTheme="minorEastAsia" w:hint="eastAsia"/>
                <w:b w:val="0"/>
                <w:bCs/>
              </w:rPr>
              <w:t>-0.05</w:t>
            </w:r>
          </w:p>
        </w:tc>
        <w:tc>
          <w:tcPr>
            <w:tcW w:w="1356" w:type="dxa"/>
          </w:tcPr>
          <w:p w14:paraId="5E28A077" w14:textId="24EE9C5D"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.53</w:t>
            </w:r>
          </w:p>
        </w:tc>
        <w:tc>
          <w:tcPr>
            <w:tcW w:w="1441" w:type="dxa"/>
          </w:tcPr>
          <w:p w14:paraId="57A0F0B6" w14:textId="2934CE39" w:rsidR="004A2B89" w:rsidRPr="00B45C6D" w:rsidRDefault="004A2B89" w:rsidP="004A2B89">
            <w:pPr>
              <w:pStyle w:val="aff7"/>
              <w:spacing w:after="0"/>
              <w:rPr>
                <w:rFonts w:eastAsiaTheme="minorEastAsia"/>
                <w:b w:val="0"/>
                <w:bCs/>
              </w:rPr>
            </w:pPr>
            <w:r>
              <w:rPr>
                <w:rFonts w:eastAsiaTheme="minorEastAsia" w:hint="eastAsia"/>
                <w:b w:val="0"/>
                <w:bCs/>
              </w:rPr>
              <w:t>2</w:t>
            </w:r>
            <w:r>
              <w:rPr>
                <w:rFonts w:eastAsiaTheme="minorEastAsia"/>
                <w:b w:val="0"/>
                <w:bCs/>
              </w:rPr>
              <w:t>.84</w:t>
            </w:r>
          </w:p>
        </w:tc>
        <w:tc>
          <w:tcPr>
            <w:tcW w:w="1605" w:type="dxa"/>
            <w:vAlign w:val="bottom"/>
          </w:tcPr>
          <w:p w14:paraId="2360F7D6" w14:textId="447D9A75" w:rsidR="004A2B89" w:rsidRDefault="004A2B89" w:rsidP="004A2B89">
            <w:pPr>
              <w:pStyle w:val="aff7"/>
              <w:spacing w:after="0"/>
              <w:rPr>
                <w:rFonts w:eastAsiaTheme="minorEastAsia"/>
                <w:b w:val="0"/>
                <w:bCs/>
              </w:rPr>
            </w:pPr>
            <w:r w:rsidRPr="004A2B89">
              <w:rPr>
                <w:rFonts w:eastAsiaTheme="minorEastAsia" w:hint="eastAsia"/>
                <w:b w:val="0"/>
                <w:bCs/>
              </w:rPr>
              <w:t>-0.31</w:t>
            </w:r>
          </w:p>
        </w:tc>
      </w:tr>
    </w:tbl>
    <w:bookmarkEnd w:id="5"/>
    <w:p w14:paraId="09796E7E" w14:textId="427B6469" w:rsidR="00EA157E" w:rsidRDefault="00100162" w:rsidP="00255B3B">
      <w:pPr>
        <w:pStyle w:val="31"/>
        <w:spacing w:before="120" w:after="120"/>
      </w:pPr>
      <w:r>
        <w:t>Based on our simulation results, we propose SINR=-2dB and Gama=2.1</w:t>
      </w:r>
    </w:p>
    <w:p w14:paraId="5977B2A8" w14:textId="186927BF" w:rsidR="004A2B89" w:rsidRPr="004A2B89" w:rsidRDefault="004A2B89" w:rsidP="00EA157E">
      <w:pPr>
        <w:pStyle w:val="proposal"/>
        <w:spacing w:after="120"/>
      </w:pPr>
      <w:r>
        <w:t>Proposal 2: Set SINR=-</w:t>
      </w:r>
      <w:r w:rsidR="00100162">
        <w:t>2</w:t>
      </w:r>
      <w:r>
        <w:t>dB and Gama=2.</w:t>
      </w:r>
      <w:r w:rsidR="00100162">
        <w:t>1.</w:t>
      </w:r>
    </w:p>
    <w:p w14:paraId="6042DFD3" w14:textId="0749A431" w:rsidR="00205447" w:rsidRPr="003E601F" w:rsidRDefault="00205447" w:rsidP="0020544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Conclusion</w:t>
      </w:r>
    </w:p>
    <w:p w14:paraId="55E384DF" w14:textId="0B390A3A" w:rsidR="00205447" w:rsidRDefault="003F78B7" w:rsidP="00205447">
      <w:pPr>
        <w:pStyle w:val="aff7"/>
        <w:jc w:val="left"/>
        <w:rPr>
          <w:rFonts w:eastAsiaTheme="minorEastAsia"/>
          <w:b w:val="0"/>
          <w:bCs/>
        </w:rPr>
      </w:pPr>
      <w:r>
        <w:rPr>
          <w:rFonts w:eastAsiaTheme="minorEastAsia" w:hint="eastAsia"/>
          <w:b w:val="0"/>
          <w:bCs/>
        </w:rPr>
        <w:t>T</w:t>
      </w:r>
      <w:r>
        <w:rPr>
          <w:rFonts w:eastAsiaTheme="minorEastAsia"/>
          <w:b w:val="0"/>
          <w:bCs/>
        </w:rPr>
        <w:t>his contribution provides our simulation results for 8Rx requirements with interference. The proposals are:</w:t>
      </w:r>
    </w:p>
    <w:p w14:paraId="698BFB66" w14:textId="77777777" w:rsidR="009C0495" w:rsidRDefault="009C0495" w:rsidP="009C0495">
      <w:pPr>
        <w:pStyle w:val="proposal"/>
        <w:spacing w:after="120"/>
      </w:pPr>
      <w:r>
        <w:rPr>
          <w:rFonts w:hint="eastAsia"/>
        </w:rPr>
        <w:t>P</w:t>
      </w:r>
      <w:r>
        <w:t>roposal 1: Re-use existing 8Rx receiver definition in Rel-18</w:t>
      </w:r>
    </w:p>
    <w:p w14:paraId="264A0E57" w14:textId="6A44005F" w:rsidR="009C0495" w:rsidRPr="009C0495" w:rsidRDefault="009C0495" w:rsidP="009C0495">
      <w:pPr>
        <w:pStyle w:val="proposal"/>
        <w:spacing w:after="120"/>
      </w:pPr>
      <w:r>
        <w:t>Proposal 2: Set SINR=-2dB and Gama=2.1.</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05772793" w14:textId="45A0B0FB" w:rsidR="00186C9E" w:rsidRDefault="003C6C18" w:rsidP="00186C9E">
      <w:pPr>
        <w:rPr>
          <w:rFonts w:ascii="Times" w:eastAsia="微软雅黑" w:hAnsi="Times"/>
          <w:bCs/>
          <w:lang w:val="en-US" w:eastAsia="zh-CN"/>
        </w:rPr>
      </w:pPr>
      <w:r w:rsidRPr="003C6C18">
        <w:rPr>
          <w:rFonts w:ascii="Times" w:eastAsia="微软雅黑" w:hAnsi="Times"/>
          <w:bCs/>
          <w:lang w:val="en-US" w:eastAsia="zh-CN"/>
        </w:rPr>
        <w:t>[1</w:t>
      </w:r>
      <w:proofErr w:type="gramStart"/>
      <w:r w:rsidRPr="003C6C18">
        <w:rPr>
          <w:rFonts w:ascii="Times" w:eastAsia="微软雅黑" w:hAnsi="Times"/>
          <w:bCs/>
          <w:lang w:val="en-US" w:eastAsia="zh-CN"/>
        </w:rPr>
        <w:t>]</w:t>
      </w:r>
      <w:r>
        <w:rPr>
          <w:rFonts w:ascii="Times" w:eastAsia="微软雅黑" w:hAnsi="Times"/>
          <w:bCs/>
          <w:lang w:val="en-US" w:eastAsia="zh-CN"/>
        </w:rPr>
        <w:t xml:space="preserve">  </w:t>
      </w:r>
      <w:r w:rsidR="00036D7F" w:rsidRPr="00036D7F">
        <w:rPr>
          <w:rFonts w:eastAsiaTheme="minorEastAsia"/>
        </w:rPr>
        <w:t>R</w:t>
      </w:r>
      <w:proofErr w:type="gramEnd"/>
      <w:r w:rsidR="00036D7F" w:rsidRPr="00036D7F">
        <w:rPr>
          <w:rFonts w:eastAsiaTheme="minorEastAsia"/>
        </w:rPr>
        <w:t>4-2508620</w:t>
      </w:r>
      <w:r w:rsidR="00DD3508">
        <w:rPr>
          <w:rFonts w:ascii="Times" w:eastAsia="微软雅黑" w:hAnsi="Times"/>
          <w:bCs/>
          <w:lang w:val="en-US" w:eastAsia="zh-CN"/>
        </w:rPr>
        <w:t xml:space="preserve"> </w:t>
      </w:r>
      <w:r w:rsidR="00036D7F" w:rsidRPr="00036D7F">
        <w:rPr>
          <w:rFonts w:ascii="Times" w:eastAsia="微软雅黑" w:hAnsi="Times"/>
          <w:bCs/>
          <w:lang w:val="en-US" w:eastAsia="zh-CN"/>
        </w:rPr>
        <w:t>Way forward for [115][323] NR_demod_Ph5_Part2_UE</w:t>
      </w:r>
      <w:r w:rsidR="004B4A21">
        <w:rPr>
          <w:rFonts w:ascii="Times" w:eastAsia="微软雅黑" w:hAnsi="Times"/>
          <w:bCs/>
          <w:lang w:val="en-US" w:eastAsia="zh-CN"/>
        </w:rPr>
        <w:t>. Nokia</w:t>
      </w:r>
    </w:p>
    <w:p w14:paraId="784D4A3F" w14:textId="6BEAB0B1" w:rsidR="003D5CFB" w:rsidRPr="003D5CFB" w:rsidRDefault="003D5CFB" w:rsidP="00186C9E">
      <w:pPr>
        <w:rPr>
          <w:rFonts w:eastAsiaTheme="minorEastAsia"/>
          <w:lang w:eastAsia="zh-CN"/>
        </w:rPr>
      </w:pPr>
    </w:p>
    <w:sectPr w:rsidR="003D5CFB" w:rsidRPr="003D5C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E77E3" w14:textId="77777777" w:rsidR="002850AE" w:rsidRDefault="002850AE">
      <w:r>
        <w:separator/>
      </w:r>
    </w:p>
  </w:endnote>
  <w:endnote w:type="continuationSeparator" w:id="0">
    <w:p w14:paraId="1AE3A59C" w14:textId="77777777" w:rsidR="002850AE" w:rsidRDefault="00285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8BCF1" w14:textId="77777777" w:rsidR="002850AE" w:rsidRDefault="002850AE">
      <w:r>
        <w:separator/>
      </w:r>
    </w:p>
  </w:footnote>
  <w:footnote w:type="continuationSeparator" w:id="0">
    <w:p w14:paraId="611507F9" w14:textId="77777777" w:rsidR="002850AE" w:rsidRDefault="002850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992"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8"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3"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6724EF5"/>
    <w:multiLevelType w:val="hybridMultilevel"/>
    <w:tmpl w:val="1D2A5A6E"/>
    <w:lvl w:ilvl="0" w:tplc="5A48E740">
      <w:start w:val="6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6"/>
  </w:num>
  <w:num w:numId="4">
    <w:abstractNumId w:val="18"/>
  </w:num>
  <w:num w:numId="5">
    <w:abstractNumId w:val="12"/>
  </w:num>
  <w:num w:numId="6">
    <w:abstractNumId w:val="0"/>
  </w:num>
  <w:num w:numId="7">
    <w:abstractNumId w:val="3"/>
  </w:num>
  <w:num w:numId="8">
    <w:abstractNumId w:val="9"/>
  </w:num>
  <w:num w:numId="9">
    <w:abstractNumId w:val="10"/>
  </w:num>
  <w:num w:numId="10">
    <w:abstractNumId w:val="14"/>
  </w:num>
  <w:num w:numId="11">
    <w:abstractNumId w:val="17"/>
  </w:num>
  <w:num w:numId="12">
    <w:abstractNumId w:val="5"/>
  </w:num>
  <w:num w:numId="13">
    <w:abstractNumId w:val="8"/>
  </w:num>
  <w:num w:numId="14">
    <w:abstractNumId w:val="13"/>
  </w:num>
  <w:num w:numId="15">
    <w:abstractNumId w:val="11"/>
  </w:num>
  <w:num w:numId="16">
    <w:abstractNumId w:val="11"/>
  </w:num>
  <w:num w:numId="17">
    <w:abstractNumId w:val="6"/>
  </w:num>
  <w:num w:numId="18">
    <w:abstractNumId w:val="4"/>
  </w:num>
  <w:num w:numId="19">
    <w:abstractNumId w:val="7"/>
  </w:num>
  <w:num w:numId="2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395"/>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6D7F"/>
    <w:rsid w:val="00037B33"/>
    <w:rsid w:val="00040503"/>
    <w:rsid w:val="00040B64"/>
    <w:rsid w:val="00040F06"/>
    <w:rsid w:val="0004127F"/>
    <w:rsid w:val="000421C4"/>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7B3"/>
    <w:rsid w:val="00071916"/>
    <w:rsid w:val="00071EB8"/>
    <w:rsid w:val="00072EDF"/>
    <w:rsid w:val="000737BB"/>
    <w:rsid w:val="00073C97"/>
    <w:rsid w:val="000742BF"/>
    <w:rsid w:val="00074EF0"/>
    <w:rsid w:val="00075055"/>
    <w:rsid w:val="0007524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3DA"/>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301C"/>
    <w:rsid w:val="000E3370"/>
    <w:rsid w:val="000E36D9"/>
    <w:rsid w:val="000E4329"/>
    <w:rsid w:val="000E4E21"/>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162"/>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D10"/>
    <w:rsid w:val="0014638D"/>
    <w:rsid w:val="00146E87"/>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3CA"/>
    <w:rsid w:val="00184EF7"/>
    <w:rsid w:val="001853E6"/>
    <w:rsid w:val="001860A0"/>
    <w:rsid w:val="00186C9E"/>
    <w:rsid w:val="00186D4B"/>
    <w:rsid w:val="001874F5"/>
    <w:rsid w:val="00187899"/>
    <w:rsid w:val="00190528"/>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4973"/>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517B"/>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6D8"/>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402F6"/>
    <w:rsid w:val="00241AD4"/>
    <w:rsid w:val="00241FD5"/>
    <w:rsid w:val="0024212C"/>
    <w:rsid w:val="002426D0"/>
    <w:rsid w:val="002429F7"/>
    <w:rsid w:val="0024335F"/>
    <w:rsid w:val="00243BC1"/>
    <w:rsid w:val="00244332"/>
    <w:rsid w:val="00245B23"/>
    <w:rsid w:val="00246DE8"/>
    <w:rsid w:val="0025022A"/>
    <w:rsid w:val="00250854"/>
    <w:rsid w:val="0025185C"/>
    <w:rsid w:val="00252287"/>
    <w:rsid w:val="0025228F"/>
    <w:rsid w:val="002530BE"/>
    <w:rsid w:val="00255B3B"/>
    <w:rsid w:val="00257195"/>
    <w:rsid w:val="002578D8"/>
    <w:rsid w:val="0026106B"/>
    <w:rsid w:val="002613A5"/>
    <w:rsid w:val="002614C5"/>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FC1"/>
    <w:rsid w:val="00274E67"/>
    <w:rsid w:val="0027531B"/>
    <w:rsid w:val="00275D12"/>
    <w:rsid w:val="00276CD2"/>
    <w:rsid w:val="00277056"/>
    <w:rsid w:val="002776DB"/>
    <w:rsid w:val="00277A1E"/>
    <w:rsid w:val="0028062F"/>
    <w:rsid w:val="002808AD"/>
    <w:rsid w:val="00280C1A"/>
    <w:rsid w:val="00280FEC"/>
    <w:rsid w:val="0028119B"/>
    <w:rsid w:val="00281EB0"/>
    <w:rsid w:val="00282888"/>
    <w:rsid w:val="00283376"/>
    <w:rsid w:val="00283896"/>
    <w:rsid w:val="0028456D"/>
    <w:rsid w:val="00284F05"/>
    <w:rsid w:val="002850AE"/>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A7AA4"/>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90D"/>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837"/>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844"/>
    <w:rsid w:val="00344C0F"/>
    <w:rsid w:val="003452B6"/>
    <w:rsid w:val="003455BB"/>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0F2F"/>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0B2"/>
    <w:rsid w:val="003D3D2D"/>
    <w:rsid w:val="003D4B4C"/>
    <w:rsid w:val="003D4CBF"/>
    <w:rsid w:val="003D5563"/>
    <w:rsid w:val="003D58F2"/>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8B7"/>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A11"/>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12D"/>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4E89"/>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1EB2"/>
    <w:rsid w:val="004A2817"/>
    <w:rsid w:val="004A2B89"/>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A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26A"/>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DF2"/>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40"/>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8FF"/>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E8A"/>
    <w:rsid w:val="005A4F7D"/>
    <w:rsid w:val="005A5317"/>
    <w:rsid w:val="005A5460"/>
    <w:rsid w:val="005A5717"/>
    <w:rsid w:val="005A5B67"/>
    <w:rsid w:val="005A6F63"/>
    <w:rsid w:val="005A7649"/>
    <w:rsid w:val="005A77C6"/>
    <w:rsid w:val="005A7971"/>
    <w:rsid w:val="005B0621"/>
    <w:rsid w:val="005B142A"/>
    <w:rsid w:val="005B17D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4EF3"/>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925"/>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72A"/>
    <w:rsid w:val="006C6FC2"/>
    <w:rsid w:val="006C73D1"/>
    <w:rsid w:val="006C76A0"/>
    <w:rsid w:val="006D0082"/>
    <w:rsid w:val="006D03B8"/>
    <w:rsid w:val="006D059C"/>
    <w:rsid w:val="006D0BE0"/>
    <w:rsid w:val="006D0D08"/>
    <w:rsid w:val="006D1448"/>
    <w:rsid w:val="006D1E5C"/>
    <w:rsid w:val="006D2CC6"/>
    <w:rsid w:val="006D2D48"/>
    <w:rsid w:val="006D3886"/>
    <w:rsid w:val="006D39AD"/>
    <w:rsid w:val="006D3DA4"/>
    <w:rsid w:val="006D4E49"/>
    <w:rsid w:val="006D5EFA"/>
    <w:rsid w:val="006D610E"/>
    <w:rsid w:val="006D671C"/>
    <w:rsid w:val="006D6B98"/>
    <w:rsid w:val="006D6FC7"/>
    <w:rsid w:val="006D78F6"/>
    <w:rsid w:val="006E091D"/>
    <w:rsid w:val="006E0B67"/>
    <w:rsid w:val="006E0BC4"/>
    <w:rsid w:val="006E0CB0"/>
    <w:rsid w:val="006E0DB9"/>
    <w:rsid w:val="006E135A"/>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2E87"/>
    <w:rsid w:val="006F319E"/>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58E"/>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0D6"/>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631"/>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497C"/>
    <w:rsid w:val="00835204"/>
    <w:rsid w:val="0083568C"/>
    <w:rsid w:val="0083606D"/>
    <w:rsid w:val="00836974"/>
    <w:rsid w:val="0083725E"/>
    <w:rsid w:val="00837B51"/>
    <w:rsid w:val="00837D6E"/>
    <w:rsid w:val="00837EEB"/>
    <w:rsid w:val="0084021D"/>
    <w:rsid w:val="00840F07"/>
    <w:rsid w:val="008418D9"/>
    <w:rsid w:val="008421D3"/>
    <w:rsid w:val="00842F5B"/>
    <w:rsid w:val="00843B67"/>
    <w:rsid w:val="0084422A"/>
    <w:rsid w:val="00844D86"/>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333F"/>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0B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106"/>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178"/>
    <w:rsid w:val="00947518"/>
    <w:rsid w:val="009479BA"/>
    <w:rsid w:val="0095007A"/>
    <w:rsid w:val="009502AB"/>
    <w:rsid w:val="009503B8"/>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216"/>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495"/>
    <w:rsid w:val="009C0B6C"/>
    <w:rsid w:val="009C1C0C"/>
    <w:rsid w:val="009C1E0D"/>
    <w:rsid w:val="009C2BA1"/>
    <w:rsid w:val="009C2D81"/>
    <w:rsid w:val="009C33C3"/>
    <w:rsid w:val="009C3424"/>
    <w:rsid w:val="009C3839"/>
    <w:rsid w:val="009C387A"/>
    <w:rsid w:val="009C3C1E"/>
    <w:rsid w:val="009C3F6D"/>
    <w:rsid w:val="009C4FD9"/>
    <w:rsid w:val="009C5651"/>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880"/>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670B"/>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5C6D"/>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3C10"/>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D08E7"/>
    <w:rsid w:val="00BD0E0B"/>
    <w:rsid w:val="00BD1907"/>
    <w:rsid w:val="00BD279D"/>
    <w:rsid w:val="00BD2A4B"/>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D8"/>
    <w:rsid w:val="00C774D3"/>
    <w:rsid w:val="00C80227"/>
    <w:rsid w:val="00C8027C"/>
    <w:rsid w:val="00C802FD"/>
    <w:rsid w:val="00C806E9"/>
    <w:rsid w:val="00C809B9"/>
    <w:rsid w:val="00C81684"/>
    <w:rsid w:val="00C81CC2"/>
    <w:rsid w:val="00C83013"/>
    <w:rsid w:val="00C84DC4"/>
    <w:rsid w:val="00C854A8"/>
    <w:rsid w:val="00C85755"/>
    <w:rsid w:val="00C85F28"/>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256"/>
    <w:rsid w:val="00CA77E4"/>
    <w:rsid w:val="00CA7E34"/>
    <w:rsid w:val="00CB0E97"/>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0F13"/>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5FF"/>
    <w:rsid w:val="00D86D63"/>
    <w:rsid w:val="00D9074A"/>
    <w:rsid w:val="00D9097D"/>
    <w:rsid w:val="00D91261"/>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27506"/>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6B2"/>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B5C"/>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152F"/>
    <w:rsid w:val="00EA157E"/>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17C2"/>
    <w:rsid w:val="00EC252C"/>
    <w:rsid w:val="00EC2F78"/>
    <w:rsid w:val="00EC3290"/>
    <w:rsid w:val="00EC355E"/>
    <w:rsid w:val="00EC4533"/>
    <w:rsid w:val="00EC586C"/>
    <w:rsid w:val="00EC6494"/>
    <w:rsid w:val="00EC7C1B"/>
    <w:rsid w:val="00ED00C2"/>
    <w:rsid w:val="00ED0F37"/>
    <w:rsid w:val="00ED10E9"/>
    <w:rsid w:val="00ED115F"/>
    <w:rsid w:val="00ED17A9"/>
    <w:rsid w:val="00ED29AB"/>
    <w:rsid w:val="00ED58D4"/>
    <w:rsid w:val="00ED5D30"/>
    <w:rsid w:val="00ED6A2E"/>
    <w:rsid w:val="00ED6B39"/>
    <w:rsid w:val="00ED7BB7"/>
    <w:rsid w:val="00EE1449"/>
    <w:rsid w:val="00EE21FF"/>
    <w:rsid w:val="00EE2B11"/>
    <w:rsid w:val="00EE309D"/>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6F05"/>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4B70"/>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14"/>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514"/>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1517B"/>
    <w:pPr>
      <w:spacing w:after="180"/>
    </w:pPr>
    <w:rPr>
      <w:rFonts w:ascii="Times New Roman" w:hAnsi="Times New Roman" w:cs="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Calibri" w:hAnsi="Times New Roman" w:cs="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b/>
      <w:lang w:eastAsia="zh-CN"/>
    </w:rPr>
  </w:style>
  <w:style w:type="character" w:customStyle="1" w:styleId="proposal2Char">
    <w:name w:val="缩进proposal2 Char"/>
    <w:basedOn w:val="a3"/>
    <w:link w:val="proposal2"/>
    <w:rsid w:val="00023F5D"/>
    <w:rPr>
      <w:rFonts w:ascii="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styleId="affd">
    <w:name w:val="Subtle Reference"/>
    <w:uiPriority w:val="31"/>
    <w:qFormat/>
    <w:rsid w:val="00474E89"/>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533767">
      <w:bodyDiv w:val="1"/>
      <w:marLeft w:val="0"/>
      <w:marRight w:val="0"/>
      <w:marTop w:val="0"/>
      <w:marBottom w:val="0"/>
      <w:divBdr>
        <w:top w:val="none" w:sz="0" w:space="0" w:color="auto"/>
        <w:left w:val="none" w:sz="0" w:space="0" w:color="auto"/>
        <w:bottom w:val="none" w:sz="0" w:space="0" w:color="auto"/>
        <w:right w:val="none" w:sz="0" w:space="0" w:color="auto"/>
      </w:divBdr>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3676951">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81740004">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59061890">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0982396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5689007">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635C-757C-467A-A692-4CAE6D904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2542</TotalTime>
  <Pages>2</Pages>
  <Words>668</Words>
  <Characters>3812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107</cp:revision>
  <cp:lastPrinted>2009-04-22T01:01:00Z</cp:lastPrinted>
  <dcterms:created xsi:type="dcterms:W3CDTF">2024-10-31T07:28:00Z</dcterms:created>
  <dcterms:modified xsi:type="dcterms:W3CDTF">2025-08-15T13:14:00Z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